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F2631" w14:textId="1244D1D4" w:rsidR="004F107A" w:rsidRPr="001130C6" w:rsidRDefault="00511C85" w:rsidP="004F107A">
      <w:pPr>
        <w:jc w:val="both"/>
        <w:rPr>
          <w:sz w:val="24"/>
          <w:szCs w:val="24"/>
          <w:lang w:val="hr-HR" w:eastAsia="hr-HR"/>
        </w:rPr>
      </w:pPr>
      <w:r w:rsidRPr="001130C6">
        <w:rPr>
          <w:sz w:val="24"/>
          <w:szCs w:val="24"/>
          <w:lang w:val="hr-HR" w:eastAsia="hr-HR"/>
        </w:rPr>
        <w:t xml:space="preserve">Na temelju članka 95. Zakona o komunalnom gospodarstvu („Narodne novine“ broj 68/18) i </w:t>
      </w:r>
      <w:proofErr w:type="spellStart"/>
      <w:r w:rsidR="001130C6" w:rsidRPr="001130C6">
        <w:rPr>
          <w:sz w:val="24"/>
          <w:szCs w:val="24"/>
        </w:rPr>
        <w:t>članka</w:t>
      </w:r>
      <w:proofErr w:type="spellEnd"/>
      <w:r w:rsidR="001130C6" w:rsidRPr="001130C6">
        <w:rPr>
          <w:sz w:val="24"/>
          <w:szCs w:val="24"/>
        </w:rPr>
        <w:t xml:space="preserve"> 32. </w:t>
      </w:r>
      <w:proofErr w:type="spellStart"/>
      <w:r w:rsidR="001130C6" w:rsidRPr="001130C6">
        <w:rPr>
          <w:sz w:val="24"/>
          <w:szCs w:val="24"/>
        </w:rPr>
        <w:t>Statuta</w:t>
      </w:r>
      <w:proofErr w:type="spellEnd"/>
      <w:r w:rsidR="001130C6" w:rsidRPr="001130C6">
        <w:rPr>
          <w:sz w:val="24"/>
          <w:szCs w:val="24"/>
        </w:rPr>
        <w:t xml:space="preserve"> </w:t>
      </w:r>
      <w:proofErr w:type="spellStart"/>
      <w:r w:rsidR="001130C6" w:rsidRPr="001130C6">
        <w:rPr>
          <w:sz w:val="24"/>
          <w:szCs w:val="24"/>
        </w:rPr>
        <w:t>Općine</w:t>
      </w:r>
      <w:proofErr w:type="spellEnd"/>
      <w:r w:rsidR="001130C6" w:rsidRPr="001130C6">
        <w:rPr>
          <w:sz w:val="24"/>
          <w:szCs w:val="24"/>
        </w:rPr>
        <w:t xml:space="preserve"> Kaštelir-Labinci-</w:t>
      </w:r>
      <w:proofErr w:type="spellStart"/>
      <w:r w:rsidR="001130C6" w:rsidRPr="001130C6">
        <w:rPr>
          <w:sz w:val="24"/>
          <w:szCs w:val="24"/>
        </w:rPr>
        <w:t>Castelliere</w:t>
      </w:r>
      <w:proofErr w:type="spellEnd"/>
      <w:r w:rsidR="001130C6" w:rsidRPr="001130C6">
        <w:rPr>
          <w:sz w:val="24"/>
          <w:szCs w:val="24"/>
        </w:rPr>
        <w:t>-</w:t>
      </w:r>
      <w:proofErr w:type="spellStart"/>
      <w:proofErr w:type="gramStart"/>
      <w:r w:rsidR="001130C6" w:rsidRPr="001130C6">
        <w:rPr>
          <w:sz w:val="24"/>
          <w:szCs w:val="24"/>
        </w:rPr>
        <w:t>S.Domenica</w:t>
      </w:r>
      <w:proofErr w:type="spellEnd"/>
      <w:proofErr w:type="gramEnd"/>
      <w:r w:rsidR="001130C6" w:rsidRPr="001130C6">
        <w:rPr>
          <w:sz w:val="24"/>
          <w:szCs w:val="24"/>
        </w:rPr>
        <w:t xml:space="preserve"> </w:t>
      </w:r>
      <w:r w:rsidR="001130C6" w:rsidRPr="001130C6">
        <w:rPr>
          <w:spacing w:val="-1"/>
          <w:sz w:val="24"/>
          <w:szCs w:val="24"/>
        </w:rPr>
        <w:t>(„</w:t>
      </w:r>
      <w:proofErr w:type="spellStart"/>
      <w:r w:rsidR="001130C6" w:rsidRPr="001130C6">
        <w:rPr>
          <w:spacing w:val="-1"/>
          <w:sz w:val="24"/>
          <w:szCs w:val="24"/>
        </w:rPr>
        <w:t>Službene</w:t>
      </w:r>
      <w:proofErr w:type="spellEnd"/>
      <w:r w:rsidR="001130C6" w:rsidRPr="001130C6">
        <w:rPr>
          <w:spacing w:val="-4"/>
          <w:sz w:val="24"/>
          <w:szCs w:val="24"/>
        </w:rPr>
        <w:t xml:space="preserve"> </w:t>
      </w:r>
      <w:proofErr w:type="spellStart"/>
      <w:r w:rsidR="001130C6" w:rsidRPr="001130C6">
        <w:rPr>
          <w:sz w:val="24"/>
          <w:szCs w:val="24"/>
        </w:rPr>
        <w:t>novine</w:t>
      </w:r>
      <w:proofErr w:type="spellEnd"/>
      <w:r w:rsidR="001130C6" w:rsidRPr="001130C6">
        <w:rPr>
          <w:spacing w:val="57"/>
          <w:sz w:val="24"/>
          <w:szCs w:val="24"/>
        </w:rPr>
        <w:t xml:space="preserve"> </w:t>
      </w:r>
      <w:proofErr w:type="spellStart"/>
      <w:r w:rsidR="001130C6" w:rsidRPr="001130C6">
        <w:rPr>
          <w:spacing w:val="-1"/>
          <w:sz w:val="24"/>
          <w:szCs w:val="24"/>
        </w:rPr>
        <w:t>Općine</w:t>
      </w:r>
      <w:proofErr w:type="spellEnd"/>
      <w:r w:rsidR="001130C6" w:rsidRPr="001130C6">
        <w:rPr>
          <w:spacing w:val="-4"/>
          <w:sz w:val="24"/>
          <w:szCs w:val="24"/>
        </w:rPr>
        <w:t xml:space="preserve"> </w:t>
      </w:r>
      <w:r w:rsidR="001130C6" w:rsidRPr="001130C6">
        <w:rPr>
          <w:spacing w:val="-1"/>
          <w:sz w:val="24"/>
          <w:szCs w:val="24"/>
        </w:rPr>
        <w:t xml:space="preserve">Kaštelir-Labinci“ 02/09 </w:t>
      </w:r>
      <w:proofErr w:type="spellStart"/>
      <w:r w:rsidR="001130C6" w:rsidRPr="001130C6">
        <w:rPr>
          <w:sz w:val="24"/>
          <w:szCs w:val="24"/>
        </w:rPr>
        <w:t>i</w:t>
      </w:r>
      <w:proofErr w:type="spellEnd"/>
      <w:r w:rsidR="001130C6" w:rsidRPr="001130C6">
        <w:rPr>
          <w:spacing w:val="55"/>
          <w:sz w:val="24"/>
          <w:szCs w:val="24"/>
        </w:rPr>
        <w:t xml:space="preserve"> </w:t>
      </w:r>
      <w:r w:rsidR="001130C6" w:rsidRPr="001130C6">
        <w:rPr>
          <w:spacing w:val="-1"/>
          <w:sz w:val="24"/>
          <w:szCs w:val="24"/>
        </w:rPr>
        <w:t>02/13)</w:t>
      </w:r>
      <w:r w:rsidR="001130C6" w:rsidRPr="001130C6">
        <w:rPr>
          <w:sz w:val="24"/>
          <w:szCs w:val="24"/>
        </w:rPr>
        <w:t xml:space="preserve"> </w:t>
      </w:r>
      <w:r w:rsidRPr="001130C6">
        <w:rPr>
          <w:sz w:val="24"/>
          <w:szCs w:val="24"/>
          <w:lang w:val="hr-HR" w:eastAsia="hr-HR"/>
        </w:rPr>
        <w:t xml:space="preserve">Općinsko vijeće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Pr="001130C6">
        <w:rPr>
          <w:sz w:val="24"/>
          <w:szCs w:val="24"/>
          <w:lang w:val="hr-HR" w:eastAsia="hr-HR"/>
        </w:rPr>
        <w:t xml:space="preserve"> na sjednici održanoj dana </w:t>
      </w:r>
      <w:r w:rsidR="00402E3F">
        <w:rPr>
          <w:sz w:val="24"/>
          <w:szCs w:val="24"/>
          <w:lang w:val="hr-HR" w:eastAsia="hr-HR"/>
        </w:rPr>
        <w:t xml:space="preserve">__. prosinca </w:t>
      </w:r>
      <w:r w:rsidRPr="001130C6">
        <w:rPr>
          <w:sz w:val="24"/>
          <w:szCs w:val="24"/>
          <w:lang w:val="hr-HR" w:eastAsia="hr-HR"/>
        </w:rPr>
        <w:t xml:space="preserve">2018. godine donosi </w:t>
      </w:r>
    </w:p>
    <w:p w14:paraId="55461539" w14:textId="59B41586" w:rsidR="00511C85" w:rsidRPr="004D6A59" w:rsidRDefault="00D56F59" w:rsidP="00511C85">
      <w:pPr>
        <w:widowControl/>
        <w:overflowPunct/>
        <w:autoSpaceDE/>
        <w:autoSpaceDN/>
        <w:adjustRightInd/>
        <w:ind w:left="360"/>
        <w:jc w:val="center"/>
        <w:rPr>
          <w:b/>
          <w:sz w:val="24"/>
          <w:szCs w:val="24"/>
          <w:lang w:val="hr-HR" w:eastAsia="hr-HR"/>
        </w:rPr>
      </w:pPr>
      <w:r>
        <w:rPr>
          <w:b/>
          <w:sz w:val="24"/>
          <w:szCs w:val="24"/>
          <w:lang w:val="hr-HR" w:eastAsia="hr-HR"/>
        </w:rPr>
        <w:t>(PRIJEDLOG)</w:t>
      </w:r>
    </w:p>
    <w:p w14:paraId="7CA8FD60" w14:textId="77777777" w:rsidR="00511C85" w:rsidRPr="004D6A59" w:rsidRDefault="00511C85" w:rsidP="00511C85">
      <w:pPr>
        <w:widowControl/>
        <w:overflowPunct/>
        <w:autoSpaceDE/>
        <w:autoSpaceDN/>
        <w:adjustRightInd/>
        <w:ind w:left="360"/>
        <w:jc w:val="center"/>
        <w:rPr>
          <w:b/>
          <w:sz w:val="24"/>
          <w:szCs w:val="24"/>
          <w:lang w:val="hr-HR" w:eastAsia="hr-HR"/>
        </w:rPr>
      </w:pPr>
      <w:r w:rsidRPr="004D6A59">
        <w:rPr>
          <w:b/>
          <w:sz w:val="24"/>
          <w:szCs w:val="24"/>
          <w:lang w:val="hr-HR" w:eastAsia="hr-HR"/>
        </w:rPr>
        <w:t xml:space="preserve">O D L U K U  </w:t>
      </w:r>
    </w:p>
    <w:p w14:paraId="7A0D4BA0" w14:textId="77777777" w:rsidR="00511C85" w:rsidRPr="004D6A59" w:rsidRDefault="00511C85" w:rsidP="00511C85">
      <w:pPr>
        <w:keepNext/>
        <w:widowControl/>
        <w:overflowPunct/>
        <w:autoSpaceDE/>
        <w:autoSpaceDN/>
        <w:adjustRightInd/>
        <w:jc w:val="center"/>
        <w:outlineLvl w:val="2"/>
        <w:rPr>
          <w:sz w:val="24"/>
          <w:szCs w:val="24"/>
          <w:lang w:val="hr-HR" w:eastAsia="hr-HR"/>
        </w:rPr>
      </w:pPr>
      <w:r w:rsidRPr="004D6A59">
        <w:rPr>
          <w:b/>
          <w:sz w:val="24"/>
          <w:szCs w:val="24"/>
          <w:lang w:val="hr-HR" w:eastAsia="hr-HR"/>
        </w:rPr>
        <w:t xml:space="preserve">     o  komunalnoj naknadi</w:t>
      </w:r>
      <w:r w:rsidRPr="004D6A59">
        <w:rPr>
          <w:sz w:val="24"/>
          <w:szCs w:val="24"/>
          <w:lang w:val="hr-HR" w:eastAsia="hr-HR"/>
        </w:rPr>
        <w:t> </w:t>
      </w:r>
    </w:p>
    <w:p w14:paraId="6B1B2DC9" w14:textId="77777777" w:rsidR="00511C85" w:rsidRPr="004D6A59" w:rsidRDefault="00511C85" w:rsidP="00511C85">
      <w:pPr>
        <w:keepNext/>
        <w:widowControl/>
        <w:overflowPunct/>
        <w:autoSpaceDE/>
        <w:autoSpaceDN/>
        <w:adjustRightInd/>
        <w:jc w:val="center"/>
        <w:outlineLvl w:val="2"/>
        <w:rPr>
          <w:sz w:val="24"/>
          <w:szCs w:val="24"/>
          <w:lang w:val="hr-HR" w:eastAsia="hr-HR"/>
        </w:rPr>
      </w:pPr>
    </w:p>
    <w:p w14:paraId="1ADAC09D"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I.  OSNOVNE ODREDBE</w:t>
      </w:r>
    </w:p>
    <w:p w14:paraId="551C04C6" w14:textId="77777777"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Članak 1.</w:t>
      </w:r>
    </w:p>
    <w:p w14:paraId="2EF0138C" w14:textId="77777777" w:rsidR="00511C85" w:rsidRPr="004D6A59" w:rsidRDefault="00511C85" w:rsidP="004D6A59">
      <w:pPr>
        <w:widowControl/>
        <w:overflowPunct/>
        <w:autoSpaceDE/>
        <w:autoSpaceDN/>
        <w:adjustRightInd/>
        <w:jc w:val="both"/>
        <w:rPr>
          <w:sz w:val="24"/>
          <w:szCs w:val="24"/>
          <w:lang w:val="hr-HR" w:eastAsia="hr-HR"/>
        </w:rPr>
      </w:pPr>
    </w:p>
    <w:p w14:paraId="04607720" w14:textId="70A52C43" w:rsidR="004D6A59" w:rsidRPr="004D6A59" w:rsidRDefault="004D6A59" w:rsidP="004D6A59">
      <w:pPr>
        <w:widowControl/>
        <w:overflowPunct/>
        <w:autoSpaceDE/>
        <w:autoSpaceDN/>
        <w:adjustRightInd/>
        <w:ind w:firstLine="708"/>
        <w:jc w:val="both"/>
        <w:rPr>
          <w:sz w:val="24"/>
          <w:szCs w:val="24"/>
          <w:lang w:val="hr-HR" w:eastAsia="hr-HR"/>
        </w:rPr>
      </w:pPr>
      <w:r w:rsidRPr="004D6A59">
        <w:rPr>
          <w:sz w:val="24"/>
          <w:szCs w:val="24"/>
          <w:lang w:val="hr-HR" w:eastAsia="hr-HR"/>
        </w:rPr>
        <w:t xml:space="preserve">Ovom Odlukom određuju se: područja zona na području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Pr="004D6A59">
        <w:rPr>
          <w:sz w:val="24"/>
          <w:szCs w:val="24"/>
          <w:lang w:val="hr-HR" w:eastAsia="hr-HR"/>
        </w:rPr>
        <w:t xml:space="preserve"> u kojima se naplaćuje komunalna naknada, koeficijent zone (</w:t>
      </w:r>
      <w:proofErr w:type="spellStart"/>
      <w:r w:rsidRPr="004D6A59">
        <w:rPr>
          <w:sz w:val="24"/>
          <w:szCs w:val="24"/>
          <w:lang w:val="hr-HR" w:eastAsia="hr-HR"/>
        </w:rPr>
        <w:t>Kz</w:t>
      </w:r>
      <w:proofErr w:type="spellEnd"/>
      <w:r w:rsidRPr="004D6A59">
        <w:rPr>
          <w:sz w:val="24"/>
          <w:szCs w:val="24"/>
          <w:lang w:val="hr-HR" w:eastAsia="hr-HR"/>
        </w:rPr>
        <w:t xml:space="preserve">) za pojedine zone na području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Pr="004D6A59">
        <w:rPr>
          <w:sz w:val="24"/>
          <w:szCs w:val="24"/>
          <w:lang w:val="hr-HR" w:eastAsia="hr-HR"/>
        </w:rPr>
        <w:t xml:space="preserve"> u kojima se naplaćuje komunalna naknada, koeficijent namjene (Kn) za nekretnine za koje se plaća komunalna naknada, načini i rokovi plaćanja komunalna naknade, nekretnine važne za Općinu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Pr="004D6A59">
        <w:rPr>
          <w:sz w:val="24"/>
          <w:szCs w:val="24"/>
          <w:lang w:val="hr-HR" w:eastAsia="hr-HR"/>
        </w:rPr>
        <w:t xml:space="preserve"> za koje se ne plaća komunalna naknada i opće uvjete i razloge zbog kojih se u pojedinačnim slučajevima odobrava djelomično ili potpuno oslobađanje plaćanja komunalne naknade.</w:t>
      </w:r>
    </w:p>
    <w:p w14:paraId="1B9906C7" w14:textId="77777777" w:rsidR="00511C85" w:rsidRPr="004D6A59" w:rsidRDefault="00511C85" w:rsidP="00511C85">
      <w:pPr>
        <w:widowControl/>
        <w:overflowPunct/>
        <w:autoSpaceDE/>
        <w:autoSpaceDN/>
        <w:adjustRightInd/>
        <w:jc w:val="both"/>
        <w:rPr>
          <w:sz w:val="24"/>
          <w:szCs w:val="24"/>
          <w:lang w:val="hr-HR" w:eastAsia="hr-HR"/>
        </w:rPr>
      </w:pPr>
    </w:p>
    <w:p w14:paraId="58A5D230" w14:textId="77777777"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Članak 2.</w:t>
      </w:r>
    </w:p>
    <w:p w14:paraId="6C7D69BB" w14:textId="77777777" w:rsidR="00511C85" w:rsidRPr="004D6A59" w:rsidRDefault="00511C85" w:rsidP="00511C85">
      <w:pPr>
        <w:widowControl/>
        <w:overflowPunct/>
        <w:autoSpaceDE/>
        <w:autoSpaceDN/>
        <w:adjustRightInd/>
        <w:jc w:val="center"/>
        <w:rPr>
          <w:b/>
          <w:sz w:val="24"/>
          <w:szCs w:val="24"/>
          <w:lang w:val="hr-HR" w:eastAsia="hr-HR"/>
        </w:rPr>
      </w:pPr>
    </w:p>
    <w:p w14:paraId="224E1329" w14:textId="45060DD8"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Komunalna naknada je prihod proračuna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Pr="004D6A59">
        <w:rPr>
          <w:sz w:val="24"/>
          <w:szCs w:val="24"/>
          <w:lang w:val="hr-HR" w:eastAsia="hr-HR"/>
        </w:rPr>
        <w:t xml:space="preserve">, a plaća se za održavanje komunalne infrastrukture.  </w:t>
      </w:r>
    </w:p>
    <w:p w14:paraId="2841D8D9"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Komunalna naknada koristi se za:</w:t>
      </w:r>
    </w:p>
    <w:p w14:paraId="0128C538" w14:textId="77777777" w:rsidR="00511C85" w:rsidRPr="004D6A59" w:rsidRDefault="00511C85" w:rsidP="00511C85">
      <w:pPr>
        <w:widowControl/>
        <w:numPr>
          <w:ilvl w:val="0"/>
          <w:numId w:val="2"/>
        </w:numPr>
        <w:overflowPunct/>
        <w:autoSpaceDE/>
        <w:autoSpaceDN/>
        <w:adjustRightInd/>
        <w:contextualSpacing/>
        <w:jc w:val="both"/>
        <w:rPr>
          <w:sz w:val="24"/>
          <w:szCs w:val="24"/>
          <w:lang w:val="hr-HR" w:eastAsia="hr-HR"/>
        </w:rPr>
      </w:pPr>
      <w:r w:rsidRPr="004D6A59">
        <w:rPr>
          <w:sz w:val="24"/>
          <w:szCs w:val="24"/>
          <w:lang w:val="hr-HR" w:eastAsia="hr-HR"/>
        </w:rPr>
        <w:t>financiranje održavanja i građenja komunalne infrastrukture,</w:t>
      </w:r>
    </w:p>
    <w:p w14:paraId="1422944B" w14:textId="3F556B2F" w:rsidR="00511C85" w:rsidRPr="004D6A59" w:rsidRDefault="00511C85" w:rsidP="00511C85">
      <w:pPr>
        <w:widowControl/>
        <w:numPr>
          <w:ilvl w:val="0"/>
          <w:numId w:val="2"/>
        </w:numPr>
        <w:overflowPunct/>
        <w:autoSpaceDE/>
        <w:autoSpaceDN/>
        <w:adjustRightInd/>
        <w:contextualSpacing/>
        <w:jc w:val="both"/>
        <w:rPr>
          <w:sz w:val="24"/>
          <w:szCs w:val="24"/>
          <w:lang w:val="hr-HR" w:eastAsia="hr-HR"/>
        </w:rPr>
      </w:pPr>
      <w:r w:rsidRPr="004D6A59">
        <w:rPr>
          <w:sz w:val="24"/>
          <w:szCs w:val="24"/>
          <w:lang w:val="hr-HR" w:eastAsia="hr-HR"/>
        </w:rPr>
        <w:t xml:space="preserve">financiranje građenja i održavanja objekata predškolskog, školskoga, zdravstvenog i socijalnog sadržaja, javnih građevina sportske i kulturne namjene te poboljšanja energetske učinkovitosti zgrada u vlasništvu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Pr="004D6A59">
        <w:rPr>
          <w:sz w:val="24"/>
          <w:szCs w:val="24"/>
          <w:lang w:val="hr-HR" w:eastAsia="hr-HR"/>
        </w:rPr>
        <w:t xml:space="preserve"> ako se time ne dovodi u pitanje mogućnost održavanja i građenja komunalne infrastrukture. </w:t>
      </w:r>
    </w:p>
    <w:p w14:paraId="0D9FB567" w14:textId="77777777" w:rsidR="00511C85" w:rsidRPr="004D6A59" w:rsidRDefault="00511C85" w:rsidP="00511C85">
      <w:pPr>
        <w:widowControl/>
        <w:overflowPunct/>
        <w:autoSpaceDE/>
        <w:autoSpaceDN/>
        <w:adjustRightInd/>
        <w:jc w:val="center"/>
        <w:rPr>
          <w:b/>
          <w:sz w:val="24"/>
          <w:szCs w:val="24"/>
          <w:lang w:val="hr-HR" w:eastAsia="hr-HR"/>
        </w:rPr>
      </w:pPr>
    </w:p>
    <w:p w14:paraId="42FED937" w14:textId="77777777"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 xml:space="preserve">Članak 3. </w:t>
      </w:r>
    </w:p>
    <w:p w14:paraId="45DFFC4B" w14:textId="77777777" w:rsidR="00511C85" w:rsidRPr="004D6A59" w:rsidRDefault="00511C85" w:rsidP="00511C85">
      <w:pPr>
        <w:widowControl/>
        <w:overflowPunct/>
        <w:autoSpaceDE/>
        <w:autoSpaceDN/>
        <w:adjustRightInd/>
        <w:jc w:val="center"/>
        <w:rPr>
          <w:b/>
          <w:sz w:val="24"/>
          <w:szCs w:val="24"/>
          <w:lang w:val="hr-HR" w:eastAsia="hr-HR"/>
        </w:rPr>
      </w:pPr>
    </w:p>
    <w:p w14:paraId="3CDE9B38"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Komunalna naknada plaća se za:</w:t>
      </w:r>
    </w:p>
    <w:p w14:paraId="42F5823E" w14:textId="77777777" w:rsidR="00511C85" w:rsidRPr="004D6A59" w:rsidRDefault="00511C85" w:rsidP="00511C85">
      <w:pPr>
        <w:widowControl/>
        <w:numPr>
          <w:ilvl w:val="0"/>
          <w:numId w:val="3"/>
        </w:numPr>
        <w:overflowPunct/>
        <w:autoSpaceDE/>
        <w:autoSpaceDN/>
        <w:adjustRightInd/>
        <w:contextualSpacing/>
        <w:jc w:val="both"/>
        <w:rPr>
          <w:sz w:val="24"/>
          <w:szCs w:val="24"/>
          <w:lang w:val="hr-HR" w:eastAsia="hr-HR"/>
        </w:rPr>
      </w:pPr>
      <w:r w:rsidRPr="004D6A59">
        <w:rPr>
          <w:sz w:val="24"/>
          <w:szCs w:val="24"/>
          <w:lang w:val="hr-HR" w:eastAsia="hr-HR"/>
        </w:rPr>
        <w:t>stambeni prostor,</w:t>
      </w:r>
    </w:p>
    <w:p w14:paraId="5F9268A0" w14:textId="77777777" w:rsidR="00511C85" w:rsidRPr="004D6A59" w:rsidRDefault="00511C85" w:rsidP="00511C85">
      <w:pPr>
        <w:widowControl/>
        <w:numPr>
          <w:ilvl w:val="0"/>
          <w:numId w:val="3"/>
        </w:numPr>
        <w:overflowPunct/>
        <w:autoSpaceDE/>
        <w:autoSpaceDN/>
        <w:adjustRightInd/>
        <w:contextualSpacing/>
        <w:jc w:val="both"/>
        <w:rPr>
          <w:sz w:val="24"/>
          <w:szCs w:val="24"/>
          <w:lang w:val="hr-HR" w:eastAsia="hr-HR"/>
        </w:rPr>
      </w:pPr>
      <w:r w:rsidRPr="004D6A59">
        <w:rPr>
          <w:sz w:val="24"/>
          <w:szCs w:val="24"/>
          <w:lang w:val="hr-HR" w:eastAsia="hr-HR"/>
        </w:rPr>
        <w:t>garažni prostor</w:t>
      </w:r>
    </w:p>
    <w:p w14:paraId="0EC4B5BE" w14:textId="77777777" w:rsidR="00511C85" w:rsidRPr="004D6A59" w:rsidRDefault="00511C85" w:rsidP="00511C85">
      <w:pPr>
        <w:widowControl/>
        <w:numPr>
          <w:ilvl w:val="0"/>
          <w:numId w:val="3"/>
        </w:numPr>
        <w:overflowPunct/>
        <w:autoSpaceDE/>
        <w:autoSpaceDN/>
        <w:adjustRightInd/>
        <w:contextualSpacing/>
        <w:jc w:val="both"/>
        <w:rPr>
          <w:sz w:val="24"/>
          <w:szCs w:val="24"/>
          <w:lang w:val="hr-HR" w:eastAsia="hr-HR"/>
        </w:rPr>
      </w:pPr>
      <w:r w:rsidRPr="004D6A59">
        <w:rPr>
          <w:sz w:val="24"/>
          <w:szCs w:val="24"/>
          <w:lang w:val="hr-HR" w:eastAsia="hr-HR"/>
        </w:rPr>
        <w:t xml:space="preserve">poslovni prostor, , </w:t>
      </w:r>
    </w:p>
    <w:p w14:paraId="2B7CF7EA" w14:textId="77777777" w:rsidR="00511C85" w:rsidRPr="004D6A59" w:rsidRDefault="00511C85" w:rsidP="00511C85">
      <w:pPr>
        <w:widowControl/>
        <w:numPr>
          <w:ilvl w:val="0"/>
          <w:numId w:val="3"/>
        </w:numPr>
        <w:overflowPunct/>
        <w:autoSpaceDE/>
        <w:autoSpaceDN/>
        <w:adjustRightInd/>
        <w:contextualSpacing/>
        <w:jc w:val="both"/>
        <w:rPr>
          <w:sz w:val="24"/>
          <w:szCs w:val="24"/>
          <w:lang w:val="hr-HR" w:eastAsia="hr-HR"/>
        </w:rPr>
      </w:pPr>
      <w:r w:rsidRPr="004D6A59">
        <w:rPr>
          <w:sz w:val="24"/>
          <w:szCs w:val="24"/>
          <w:lang w:val="hr-HR" w:eastAsia="hr-HR"/>
        </w:rPr>
        <w:t>građevinsko zemljište koje služi obavljanju poslovne djelatnosti,</w:t>
      </w:r>
    </w:p>
    <w:p w14:paraId="743FA731" w14:textId="77777777" w:rsidR="00511C85" w:rsidRPr="004D6A59" w:rsidRDefault="00511C85" w:rsidP="00511C85">
      <w:pPr>
        <w:widowControl/>
        <w:numPr>
          <w:ilvl w:val="0"/>
          <w:numId w:val="3"/>
        </w:numPr>
        <w:overflowPunct/>
        <w:autoSpaceDE/>
        <w:autoSpaceDN/>
        <w:adjustRightInd/>
        <w:contextualSpacing/>
        <w:jc w:val="both"/>
        <w:rPr>
          <w:sz w:val="24"/>
          <w:szCs w:val="24"/>
          <w:lang w:val="hr-HR" w:eastAsia="hr-HR"/>
        </w:rPr>
      </w:pPr>
      <w:r w:rsidRPr="004D6A59">
        <w:rPr>
          <w:sz w:val="24"/>
          <w:szCs w:val="24"/>
          <w:lang w:val="hr-HR" w:eastAsia="hr-HR"/>
        </w:rPr>
        <w:t xml:space="preserve">neizgrađeno građevinsko zemljište,  </w:t>
      </w:r>
    </w:p>
    <w:p w14:paraId="48FE052D" w14:textId="02FBA913"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xml:space="preserve">Komunalna naknada plaća se za nekretnine iz stavka 1. ovog članka koje se nalaze na području na kojem se najmanje obavljaju komunalne djelatnosti održavanja nerazvrstanih cesta i održavanja javne rasvjete te koje je opremljeno najmanje pristupnom cestom, niskonaponskom električnom mrežom i vodom prema mjesnim prilikama te čini sastavni dio infrastrukture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009E0876" w:rsidRPr="004D6A59">
        <w:rPr>
          <w:sz w:val="24"/>
          <w:szCs w:val="24"/>
          <w:lang w:val="hr-HR" w:eastAsia="hr-HR"/>
        </w:rPr>
        <w:t>.</w:t>
      </w:r>
    </w:p>
    <w:p w14:paraId="54196B49"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Građevinskim zemljištem koje služi obavljanju poslovne djelatnosti smatra se zemljište koje se nalazi unutar ili izvan granica građevinskog područja, a na kojemu se obavlja poslovna djelatnost. </w:t>
      </w:r>
    </w:p>
    <w:p w14:paraId="6E35A47C"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Neizgrađenim građevinskim zemljištem smatra se zemljište koje se nalazi unutar granica građevinskog područja na kojemu se u skladu s propisima kojima se uređuje prostorno </w:t>
      </w:r>
      <w:r w:rsidRPr="004D6A59">
        <w:rPr>
          <w:sz w:val="24"/>
          <w:szCs w:val="24"/>
          <w:lang w:val="hr-HR" w:eastAsia="hr-HR"/>
        </w:rPr>
        <w:lastRenderedPageBreak/>
        <w:t xml:space="preserve">uređenje i gradnja mogu graditi zgrade stambene ili poslovne namjene, a na kojemu nije izgrađena zgrada ili na kojemu postoji privremena građevina za čiju izgradnju nije potrebna građevinska dozvola. Neizgrađenim građevinskim zemljištem smatra se i zemljište na kojemu se nalazi ruševina zgrade.  </w:t>
      </w:r>
    </w:p>
    <w:p w14:paraId="6A3751B6" w14:textId="77777777" w:rsidR="00511C85" w:rsidRPr="004D6A59" w:rsidRDefault="00511C85" w:rsidP="00511C85">
      <w:pPr>
        <w:widowControl/>
        <w:overflowPunct/>
        <w:autoSpaceDE/>
        <w:autoSpaceDN/>
        <w:adjustRightInd/>
        <w:ind w:firstLine="360"/>
        <w:jc w:val="both"/>
        <w:rPr>
          <w:strike/>
          <w:color w:val="538135"/>
          <w:sz w:val="24"/>
          <w:szCs w:val="24"/>
          <w:lang w:val="hr-HR" w:eastAsia="hr-HR"/>
        </w:rPr>
      </w:pPr>
    </w:p>
    <w:p w14:paraId="6746A289"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III.</w:t>
      </w:r>
      <w:r w:rsidRPr="004D6A59">
        <w:rPr>
          <w:sz w:val="24"/>
          <w:szCs w:val="24"/>
          <w:lang w:val="hr-HR" w:eastAsia="hr-HR"/>
        </w:rPr>
        <w:t xml:space="preserve"> </w:t>
      </w:r>
      <w:r w:rsidRPr="004D6A59">
        <w:rPr>
          <w:b/>
          <w:sz w:val="24"/>
          <w:szCs w:val="24"/>
          <w:lang w:val="hr-HR" w:eastAsia="hr-HR"/>
        </w:rPr>
        <w:t>OBVEZNICI PLAĆANJA KOMUNALNE NAKNADE</w:t>
      </w:r>
    </w:p>
    <w:p w14:paraId="1BD63F6F" w14:textId="77777777"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w:t>
      </w:r>
    </w:p>
    <w:p w14:paraId="054C3AC1" w14:textId="77777777"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Članak 4.</w:t>
      </w:r>
    </w:p>
    <w:p w14:paraId="58769EC8" w14:textId="77777777"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w:t>
      </w:r>
    </w:p>
    <w:p w14:paraId="59B63FFD"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xml:space="preserve">Komunalnu naknadu plaća vlasnik, odnosno korisnik nekretnine iz članka 3. ove Odluke. </w:t>
      </w:r>
    </w:p>
    <w:p w14:paraId="3FC1A4E0"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Korisnik nekretnine iz stavka 1. ovog članka plaća komunalnu naknadu ako: </w:t>
      </w:r>
    </w:p>
    <w:p w14:paraId="02DF08A9" w14:textId="77777777" w:rsidR="00511C85" w:rsidRPr="004D6A59" w:rsidRDefault="009E0876" w:rsidP="009E0876">
      <w:pPr>
        <w:widowControl/>
        <w:overflowPunct/>
        <w:autoSpaceDE/>
        <w:autoSpaceDN/>
        <w:adjustRightInd/>
        <w:ind w:left="360"/>
        <w:jc w:val="both"/>
        <w:rPr>
          <w:sz w:val="24"/>
          <w:szCs w:val="24"/>
          <w:lang w:val="hr-HR" w:eastAsia="hr-HR"/>
        </w:rPr>
      </w:pPr>
      <w:r w:rsidRPr="004D6A59">
        <w:rPr>
          <w:sz w:val="24"/>
          <w:szCs w:val="24"/>
          <w:lang w:val="hr-HR" w:eastAsia="hr-HR"/>
        </w:rPr>
        <w:t xml:space="preserve">1.   </w:t>
      </w:r>
      <w:r w:rsidR="00511C85" w:rsidRPr="004D6A59">
        <w:rPr>
          <w:sz w:val="24"/>
          <w:szCs w:val="24"/>
          <w:lang w:val="hr-HR" w:eastAsia="hr-HR"/>
        </w:rPr>
        <w:t xml:space="preserve">je na njega obveza plaćanja te naknade prenesena pisanim ugovorom </w:t>
      </w:r>
    </w:p>
    <w:p w14:paraId="415BE25C" w14:textId="77777777" w:rsidR="00511C85" w:rsidRPr="004D6A59" w:rsidRDefault="009E0876" w:rsidP="009E0876">
      <w:pPr>
        <w:widowControl/>
        <w:overflowPunct/>
        <w:autoSpaceDE/>
        <w:autoSpaceDN/>
        <w:adjustRightInd/>
        <w:ind w:left="360"/>
        <w:rPr>
          <w:sz w:val="24"/>
          <w:szCs w:val="24"/>
          <w:lang w:val="hr-HR" w:eastAsia="hr-HR"/>
        </w:rPr>
      </w:pPr>
      <w:r w:rsidRPr="004D6A59">
        <w:rPr>
          <w:sz w:val="24"/>
          <w:szCs w:val="24"/>
          <w:lang w:val="hr-HR" w:eastAsia="hr-HR"/>
        </w:rPr>
        <w:t xml:space="preserve">2.   </w:t>
      </w:r>
      <w:r w:rsidR="00511C85" w:rsidRPr="004D6A59">
        <w:rPr>
          <w:sz w:val="24"/>
          <w:szCs w:val="24"/>
          <w:lang w:val="hr-HR" w:eastAsia="hr-HR"/>
        </w:rPr>
        <w:t xml:space="preserve">nekretninu koristi bez pravnog osnova ili  </w:t>
      </w:r>
    </w:p>
    <w:p w14:paraId="7D07A848" w14:textId="77777777" w:rsidR="00511C85" w:rsidRPr="004D6A59" w:rsidRDefault="009E0876" w:rsidP="009E0876">
      <w:pPr>
        <w:widowControl/>
        <w:overflowPunct/>
        <w:autoSpaceDE/>
        <w:autoSpaceDN/>
        <w:adjustRightInd/>
        <w:ind w:left="360"/>
        <w:rPr>
          <w:sz w:val="24"/>
          <w:szCs w:val="24"/>
          <w:lang w:val="hr-HR" w:eastAsia="hr-HR"/>
        </w:rPr>
      </w:pPr>
      <w:r w:rsidRPr="004D6A59">
        <w:rPr>
          <w:sz w:val="24"/>
          <w:szCs w:val="24"/>
          <w:lang w:val="hr-HR" w:eastAsia="hr-HR"/>
        </w:rPr>
        <w:t xml:space="preserve">3.   </w:t>
      </w:r>
      <w:r w:rsidR="00511C85" w:rsidRPr="004D6A59">
        <w:rPr>
          <w:sz w:val="24"/>
          <w:szCs w:val="24"/>
          <w:lang w:val="hr-HR" w:eastAsia="hr-HR"/>
        </w:rPr>
        <w:t xml:space="preserve">se ne može utvrditi vlasnik. </w:t>
      </w:r>
    </w:p>
    <w:p w14:paraId="29CFC03A"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Vlasnik nekretnine solidarno jamči za plaćanje komunalne naknade ako je obveza plaćanja te naknade prenesena na korisnika nekretnine pisanim ugovorom.</w:t>
      </w:r>
    </w:p>
    <w:p w14:paraId="18656971" w14:textId="77777777" w:rsidR="00511C85" w:rsidRPr="004D6A59" w:rsidRDefault="00511C85" w:rsidP="00511C85">
      <w:pPr>
        <w:widowControl/>
        <w:overflowPunct/>
        <w:autoSpaceDE/>
        <w:autoSpaceDN/>
        <w:adjustRightInd/>
        <w:jc w:val="both"/>
        <w:rPr>
          <w:strike/>
          <w:sz w:val="24"/>
          <w:szCs w:val="24"/>
          <w:lang w:val="hr-HR" w:eastAsia="hr-HR"/>
        </w:rPr>
      </w:pPr>
    </w:p>
    <w:p w14:paraId="058AD039"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IV. OBVEZA PLAĆANJA KOMUNALNE NAKNADE</w:t>
      </w:r>
    </w:p>
    <w:p w14:paraId="3962C8B7" w14:textId="77777777" w:rsidR="00511C85" w:rsidRPr="004D6A59" w:rsidRDefault="00511C85" w:rsidP="00511C85">
      <w:pPr>
        <w:widowControl/>
        <w:overflowPunct/>
        <w:autoSpaceDE/>
        <w:autoSpaceDN/>
        <w:adjustRightInd/>
        <w:jc w:val="both"/>
        <w:rPr>
          <w:sz w:val="24"/>
          <w:szCs w:val="24"/>
          <w:lang w:val="hr-HR" w:eastAsia="hr-HR"/>
        </w:rPr>
      </w:pPr>
    </w:p>
    <w:p w14:paraId="1DBADC30" w14:textId="77777777"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Članak 5.</w:t>
      </w:r>
    </w:p>
    <w:p w14:paraId="249DF0C2" w14:textId="77777777" w:rsidR="00511C85" w:rsidRPr="004D6A59" w:rsidRDefault="00511C85" w:rsidP="00511C85">
      <w:pPr>
        <w:widowControl/>
        <w:overflowPunct/>
        <w:autoSpaceDE/>
        <w:autoSpaceDN/>
        <w:adjustRightInd/>
        <w:jc w:val="both"/>
        <w:rPr>
          <w:color w:val="538135"/>
          <w:sz w:val="24"/>
          <w:szCs w:val="24"/>
          <w:lang w:val="hr-HR" w:eastAsia="hr-HR"/>
        </w:rPr>
      </w:pPr>
    </w:p>
    <w:p w14:paraId="5A2A1BB7" w14:textId="77777777" w:rsidR="00511C85" w:rsidRPr="004D6A59" w:rsidRDefault="00511C85" w:rsidP="00511C85">
      <w:pPr>
        <w:widowControl/>
        <w:overflowPunct/>
        <w:ind w:firstLine="708"/>
        <w:rPr>
          <w:color w:val="000000"/>
          <w:sz w:val="24"/>
          <w:szCs w:val="24"/>
          <w:lang w:val="hr-HR" w:eastAsia="hr-HR"/>
        </w:rPr>
      </w:pPr>
      <w:r w:rsidRPr="004D6A59">
        <w:rPr>
          <w:color w:val="000000"/>
          <w:sz w:val="24"/>
          <w:szCs w:val="24"/>
          <w:lang w:val="hr-HR" w:eastAsia="hr-HR"/>
        </w:rPr>
        <w:t xml:space="preserve">Obveza plaćanja komunalne naknade nastaje:  </w:t>
      </w:r>
    </w:p>
    <w:p w14:paraId="1C762222" w14:textId="77777777" w:rsidR="00511C85" w:rsidRPr="004D6A59" w:rsidRDefault="009E0876" w:rsidP="009E0876">
      <w:pPr>
        <w:widowControl/>
        <w:overflowPunct/>
        <w:autoSpaceDE/>
        <w:autoSpaceDN/>
        <w:adjustRightInd/>
        <w:ind w:left="360"/>
        <w:jc w:val="both"/>
        <w:rPr>
          <w:color w:val="000000"/>
          <w:sz w:val="24"/>
          <w:szCs w:val="24"/>
          <w:lang w:val="hr-HR" w:eastAsia="hr-HR"/>
        </w:rPr>
      </w:pPr>
      <w:r w:rsidRPr="004D6A59">
        <w:rPr>
          <w:color w:val="000000"/>
          <w:sz w:val="24"/>
          <w:szCs w:val="24"/>
          <w:lang w:val="hr-HR" w:eastAsia="hr-HR"/>
        </w:rPr>
        <w:t xml:space="preserve">1.  </w:t>
      </w:r>
      <w:r w:rsidR="00511C85" w:rsidRPr="004D6A59">
        <w:rPr>
          <w:color w:val="000000"/>
          <w:sz w:val="24"/>
          <w:szCs w:val="24"/>
          <w:lang w:val="hr-HR" w:eastAsia="hr-HR"/>
        </w:rPr>
        <w:t xml:space="preserve">danom izvršnosti uporabne dozvole, odnosno danom početka korištenja nekretnine koja se koristi bez uporabne dozvole </w:t>
      </w:r>
    </w:p>
    <w:p w14:paraId="7B084658" w14:textId="77777777" w:rsidR="00511C85" w:rsidRPr="004D6A59" w:rsidRDefault="009E0876" w:rsidP="009E0876">
      <w:pPr>
        <w:widowControl/>
        <w:overflowPunct/>
        <w:autoSpaceDE/>
        <w:autoSpaceDN/>
        <w:adjustRightInd/>
        <w:ind w:left="360"/>
        <w:jc w:val="both"/>
        <w:rPr>
          <w:color w:val="000000"/>
          <w:sz w:val="24"/>
          <w:szCs w:val="24"/>
          <w:lang w:val="hr-HR" w:eastAsia="hr-HR"/>
        </w:rPr>
      </w:pPr>
      <w:r w:rsidRPr="004D6A59">
        <w:rPr>
          <w:color w:val="000000"/>
          <w:sz w:val="24"/>
          <w:szCs w:val="24"/>
          <w:lang w:val="hr-HR" w:eastAsia="hr-HR"/>
        </w:rPr>
        <w:t xml:space="preserve">2.    </w:t>
      </w:r>
      <w:r w:rsidR="00511C85" w:rsidRPr="004D6A59">
        <w:rPr>
          <w:color w:val="000000"/>
          <w:sz w:val="24"/>
          <w:szCs w:val="24"/>
          <w:lang w:val="hr-HR" w:eastAsia="hr-HR"/>
        </w:rPr>
        <w:t xml:space="preserve">danom sklapanja ugovora kojim se stječe vlasništvo ili pravo korištenja nekretnine </w:t>
      </w:r>
    </w:p>
    <w:p w14:paraId="077F8F90" w14:textId="77777777" w:rsidR="00511C85" w:rsidRPr="004D6A59" w:rsidRDefault="009E0876" w:rsidP="009E0876">
      <w:pPr>
        <w:widowControl/>
        <w:overflowPunct/>
        <w:autoSpaceDE/>
        <w:autoSpaceDN/>
        <w:adjustRightInd/>
        <w:ind w:left="360"/>
        <w:rPr>
          <w:color w:val="000000"/>
          <w:sz w:val="24"/>
          <w:szCs w:val="24"/>
          <w:lang w:val="hr-HR" w:eastAsia="hr-HR"/>
        </w:rPr>
      </w:pPr>
      <w:r w:rsidRPr="004D6A59">
        <w:rPr>
          <w:color w:val="000000"/>
          <w:sz w:val="24"/>
          <w:szCs w:val="24"/>
          <w:lang w:val="hr-HR" w:eastAsia="hr-HR"/>
        </w:rPr>
        <w:t xml:space="preserve">3.    </w:t>
      </w:r>
      <w:r w:rsidR="00511C85" w:rsidRPr="004D6A59">
        <w:rPr>
          <w:color w:val="000000"/>
          <w:sz w:val="24"/>
          <w:szCs w:val="24"/>
          <w:lang w:val="hr-HR" w:eastAsia="hr-HR"/>
        </w:rPr>
        <w:t xml:space="preserve">danom pravomoćnosti odluke tijela javne vlasti kojim se stječe vlasništvo nekretnine </w:t>
      </w:r>
    </w:p>
    <w:p w14:paraId="43B348E0" w14:textId="77777777" w:rsidR="00511C85" w:rsidRPr="004D6A59" w:rsidRDefault="009E0876" w:rsidP="009E0876">
      <w:pPr>
        <w:widowControl/>
        <w:overflowPunct/>
        <w:autoSpaceDE/>
        <w:autoSpaceDN/>
        <w:adjustRightInd/>
        <w:ind w:left="360"/>
        <w:rPr>
          <w:color w:val="000000"/>
          <w:sz w:val="24"/>
          <w:szCs w:val="24"/>
          <w:lang w:val="hr-HR" w:eastAsia="hr-HR"/>
        </w:rPr>
      </w:pPr>
      <w:r w:rsidRPr="004D6A59">
        <w:rPr>
          <w:color w:val="000000"/>
          <w:sz w:val="24"/>
          <w:szCs w:val="24"/>
          <w:lang w:val="hr-HR" w:eastAsia="hr-HR"/>
        </w:rPr>
        <w:t xml:space="preserve">4.    </w:t>
      </w:r>
      <w:r w:rsidR="00511C85" w:rsidRPr="004D6A59">
        <w:rPr>
          <w:color w:val="000000"/>
          <w:sz w:val="24"/>
          <w:szCs w:val="24"/>
          <w:lang w:val="hr-HR" w:eastAsia="hr-HR"/>
        </w:rPr>
        <w:t xml:space="preserve">danom početka korištenja nekretnine koja se koristi bez pravne osnove. </w:t>
      </w:r>
    </w:p>
    <w:p w14:paraId="4FFF90BE" w14:textId="77777777" w:rsidR="00511C85" w:rsidRPr="004D6A59" w:rsidRDefault="00511C85" w:rsidP="00511C85">
      <w:pPr>
        <w:widowControl/>
        <w:overflowPunct/>
        <w:ind w:firstLine="708"/>
        <w:jc w:val="both"/>
        <w:rPr>
          <w:color w:val="000000"/>
          <w:sz w:val="24"/>
          <w:szCs w:val="24"/>
          <w:lang w:val="hr-HR" w:eastAsia="hr-HR"/>
        </w:rPr>
      </w:pPr>
      <w:r w:rsidRPr="004D6A59">
        <w:rPr>
          <w:color w:val="000000"/>
          <w:sz w:val="24"/>
          <w:szCs w:val="24"/>
          <w:lang w:val="hr-HR" w:eastAsia="hr-HR"/>
        </w:rPr>
        <w:t xml:space="preserve">Obveznik plaćanja komunalne naknade dužan je u roku od 15 dana od dana nastanka obveze plaćanja komunalne naknade, promjene osobe obveznika ili promjene drugih podataka bitnih za utvrđivanje obveze plaćanja komunalne naknade (promjena obračunske površine nekretnine ili promjena namjene nekretnine), prijaviti Jedinstvenom upravnom odjelu, nastanak te obveze, odnosno promjenu tih podataka.   </w:t>
      </w:r>
    </w:p>
    <w:p w14:paraId="1A609AEC" w14:textId="77777777" w:rsidR="00511C85" w:rsidRPr="004D6A59" w:rsidRDefault="00511C85" w:rsidP="00511C85">
      <w:pPr>
        <w:widowControl/>
        <w:overflowPunct/>
        <w:autoSpaceDE/>
        <w:autoSpaceDN/>
        <w:adjustRightInd/>
        <w:ind w:firstLine="708"/>
        <w:jc w:val="both"/>
        <w:rPr>
          <w:color w:val="538135"/>
          <w:sz w:val="24"/>
          <w:szCs w:val="24"/>
          <w:lang w:val="hr-HR" w:eastAsia="hr-HR"/>
        </w:rPr>
      </w:pPr>
      <w:r w:rsidRPr="004D6A59">
        <w:rPr>
          <w:sz w:val="24"/>
          <w:szCs w:val="24"/>
          <w:lang w:val="hr-HR" w:eastAsia="hr-HR"/>
        </w:rPr>
        <w:t xml:space="preserve">Ako obveznik plaćanja komunalne naknade ne prijavi obvezu plaćanja komunalne naknade, promjenu osobe obveznika ili promjenu drugih podataka bitnih za utvrđivanje obveze plaćanja komunalne naknade u propisanom roku, dužan je platiti komunalnu naknadu od dana nastanka obveze. </w:t>
      </w:r>
    </w:p>
    <w:p w14:paraId="4E470302" w14:textId="77777777" w:rsidR="00511C85" w:rsidRPr="004D6A59" w:rsidRDefault="00511C85" w:rsidP="00511C85">
      <w:pPr>
        <w:widowControl/>
        <w:overflowPunct/>
        <w:autoSpaceDE/>
        <w:autoSpaceDN/>
        <w:adjustRightInd/>
        <w:jc w:val="both"/>
        <w:rPr>
          <w:strike/>
          <w:color w:val="538135"/>
          <w:sz w:val="24"/>
          <w:szCs w:val="24"/>
          <w:lang w:val="hr-HR" w:eastAsia="hr-HR"/>
        </w:rPr>
      </w:pPr>
    </w:p>
    <w:p w14:paraId="154B5386"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V. PODRUČJA ZONA</w:t>
      </w:r>
      <w:r w:rsidR="008C69DA" w:rsidRPr="004D6A59">
        <w:rPr>
          <w:b/>
          <w:sz w:val="24"/>
          <w:szCs w:val="24"/>
          <w:lang w:val="hr-HR" w:eastAsia="hr-HR"/>
        </w:rPr>
        <w:t xml:space="preserve"> I KOEFICIJENTI ZONA</w:t>
      </w:r>
    </w:p>
    <w:p w14:paraId="05CFEF76" w14:textId="77777777" w:rsidR="00305406" w:rsidRPr="004D6A59" w:rsidRDefault="00305406" w:rsidP="00511C85">
      <w:pPr>
        <w:widowControl/>
        <w:overflowPunct/>
        <w:autoSpaceDE/>
        <w:autoSpaceDN/>
        <w:adjustRightInd/>
        <w:jc w:val="both"/>
        <w:rPr>
          <w:b/>
          <w:sz w:val="24"/>
          <w:szCs w:val="24"/>
          <w:lang w:val="hr-HR" w:eastAsia="hr-HR"/>
        </w:rPr>
      </w:pPr>
    </w:p>
    <w:p w14:paraId="152222B0" w14:textId="77777777"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 xml:space="preserve">Članak 6. </w:t>
      </w:r>
    </w:p>
    <w:p w14:paraId="599982D7" w14:textId="77777777" w:rsidR="00511C85" w:rsidRPr="004D6A59" w:rsidRDefault="00511C85" w:rsidP="00511C85">
      <w:pPr>
        <w:widowControl/>
        <w:overflowPunct/>
        <w:autoSpaceDE/>
        <w:autoSpaceDN/>
        <w:adjustRightInd/>
        <w:jc w:val="center"/>
        <w:rPr>
          <w:b/>
          <w:color w:val="538135"/>
          <w:sz w:val="24"/>
          <w:szCs w:val="24"/>
          <w:lang w:val="hr-HR" w:eastAsia="hr-HR"/>
        </w:rPr>
      </w:pPr>
    </w:p>
    <w:p w14:paraId="713D6831" w14:textId="7795970A" w:rsidR="00511C85" w:rsidRPr="004D6A59" w:rsidRDefault="00511C85" w:rsidP="00511C85">
      <w:pPr>
        <w:rPr>
          <w:rFonts w:eastAsia="Calibri"/>
          <w:sz w:val="24"/>
          <w:szCs w:val="24"/>
          <w:lang w:val="hr-HR"/>
        </w:rPr>
      </w:pPr>
      <w:r w:rsidRPr="004D6A59">
        <w:rPr>
          <w:rFonts w:eastAsia="Calibri"/>
          <w:sz w:val="24"/>
          <w:szCs w:val="24"/>
          <w:lang w:val="hr-HR"/>
        </w:rPr>
        <w:t xml:space="preserve"> </w:t>
      </w:r>
      <w:r w:rsidRPr="004D6A59">
        <w:rPr>
          <w:rFonts w:eastAsia="Calibri"/>
          <w:sz w:val="24"/>
          <w:szCs w:val="24"/>
          <w:lang w:val="hr-HR"/>
        </w:rPr>
        <w:tab/>
        <w:t xml:space="preserve">Područja zona  u Općini </w:t>
      </w:r>
      <w:r w:rsidR="00402E3F">
        <w:rPr>
          <w:rFonts w:eastAsia="Calibri"/>
          <w:sz w:val="24"/>
          <w:szCs w:val="24"/>
          <w:lang w:val="hr-HR"/>
        </w:rPr>
        <w:t>Kaštelir-Labinci-</w:t>
      </w:r>
      <w:proofErr w:type="spellStart"/>
      <w:r w:rsidR="00402E3F">
        <w:rPr>
          <w:rFonts w:eastAsia="Calibri"/>
          <w:sz w:val="24"/>
          <w:szCs w:val="24"/>
          <w:lang w:val="hr-HR"/>
        </w:rPr>
        <w:t>Castelliere</w:t>
      </w:r>
      <w:proofErr w:type="spellEnd"/>
      <w:r w:rsidR="00402E3F">
        <w:rPr>
          <w:rFonts w:eastAsia="Calibri"/>
          <w:sz w:val="24"/>
          <w:szCs w:val="24"/>
          <w:lang w:val="hr-HR"/>
        </w:rPr>
        <w:t>-</w:t>
      </w:r>
      <w:proofErr w:type="spellStart"/>
      <w:r w:rsidR="00402E3F">
        <w:rPr>
          <w:rFonts w:eastAsia="Calibri"/>
          <w:sz w:val="24"/>
          <w:szCs w:val="24"/>
          <w:lang w:val="hr-HR"/>
        </w:rPr>
        <w:t>S.Domenica</w:t>
      </w:r>
      <w:proofErr w:type="spellEnd"/>
      <w:r w:rsidR="00402E3F">
        <w:rPr>
          <w:rFonts w:eastAsia="Calibri"/>
          <w:sz w:val="24"/>
          <w:szCs w:val="24"/>
          <w:lang w:val="hr-HR"/>
        </w:rPr>
        <w:t xml:space="preserve">  </w:t>
      </w:r>
      <w:r w:rsidRPr="004D6A59">
        <w:rPr>
          <w:rFonts w:eastAsia="Calibri"/>
          <w:sz w:val="24"/>
          <w:szCs w:val="24"/>
          <w:lang w:val="hr-HR"/>
        </w:rPr>
        <w:t xml:space="preserve"> u kojima se naplaćuje komunalna naknada određuju se s obzirom na uređenost i opremljenost područja komunalnom infrastrukturom. </w:t>
      </w:r>
    </w:p>
    <w:p w14:paraId="5BD303D4" w14:textId="151F2F22" w:rsidR="00511C85" w:rsidRPr="004D6A59" w:rsidRDefault="00511C85" w:rsidP="00511C85">
      <w:pPr>
        <w:rPr>
          <w:rFonts w:eastAsia="Calibri"/>
          <w:sz w:val="24"/>
          <w:szCs w:val="24"/>
          <w:lang w:val="hr-HR"/>
        </w:rPr>
      </w:pPr>
      <w:r w:rsidRPr="004D6A59">
        <w:rPr>
          <w:rFonts w:eastAsia="Calibri"/>
          <w:sz w:val="24"/>
          <w:szCs w:val="24"/>
          <w:lang w:val="hr-HR"/>
        </w:rPr>
        <w:tab/>
        <w:t xml:space="preserve">Prva zona je područje Općine </w:t>
      </w:r>
      <w:r w:rsidR="00402E3F">
        <w:rPr>
          <w:rFonts w:eastAsia="Calibri"/>
          <w:sz w:val="24"/>
          <w:szCs w:val="24"/>
          <w:lang w:val="hr-HR"/>
        </w:rPr>
        <w:t>Kaštelir-Labinci-</w:t>
      </w:r>
      <w:proofErr w:type="spellStart"/>
      <w:r w:rsidR="00402E3F">
        <w:rPr>
          <w:rFonts w:eastAsia="Calibri"/>
          <w:sz w:val="24"/>
          <w:szCs w:val="24"/>
          <w:lang w:val="hr-HR"/>
        </w:rPr>
        <w:t>Castelliere</w:t>
      </w:r>
      <w:proofErr w:type="spellEnd"/>
      <w:r w:rsidR="00402E3F">
        <w:rPr>
          <w:rFonts w:eastAsia="Calibri"/>
          <w:sz w:val="24"/>
          <w:szCs w:val="24"/>
          <w:lang w:val="hr-HR"/>
        </w:rPr>
        <w:t>-</w:t>
      </w:r>
      <w:proofErr w:type="spellStart"/>
      <w:r w:rsidR="00402E3F">
        <w:rPr>
          <w:rFonts w:eastAsia="Calibri"/>
          <w:sz w:val="24"/>
          <w:szCs w:val="24"/>
          <w:lang w:val="hr-HR"/>
        </w:rPr>
        <w:t>S.Domenica</w:t>
      </w:r>
      <w:proofErr w:type="spellEnd"/>
      <w:r w:rsidR="00402E3F">
        <w:rPr>
          <w:rFonts w:eastAsia="Calibri"/>
          <w:sz w:val="24"/>
          <w:szCs w:val="24"/>
          <w:lang w:val="hr-HR"/>
        </w:rPr>
        <w:t xml:space="preserve">  </w:t>
      </w:r>
      <w:r w:rsidRPr="004D6A59">
        <w:rPr>
          <w:rFonts w:eastAsia="Calibri"/>
          <w:sz w:val="24"/>
          <w:szCs w:val="24"/>
          <w:lang w:val="hr-HR"/>
        </w:rPr>
        <w:t xml:space="preserve"> koje je najbolje uređeno i opremljeno komunalnom infrastrukturom</w:t>
      </w:r>
      <w:r w:rsidR="009E0876" w:rsidRPr="004D6A59">
        <w:rPr>
          <w:rFonts w:eastAsia="Calibri"/>
          <w:sz w:val="24"/>
          <w:szCs w:val="24"/>
          <w:lang w:val="hr-HR"/>
        </w:rPr>
        <w:t>.</w:t>
      </w:r>
      <w:r w:rsidRPr="004D6A59">
        <w:rPr>
          <w:rFonts w:eastAsia="Calibri"/>
          <w:sz w:val="24"/>
          <w:szCs w:val="24"/>
          <w:lang w:val="hr-HR"/>
        </w:rPr>
        <w:tab/>
      </w:r>
    </w:p>
    <w:p w14:paraId="4946C8BD" w14:textId="43F3BA28" w:rsidR="00511C85" w:rsidRPr="004D6A59" w:rsidRDefault="00511C85" w:rsidP="00511C85">
      <w:pPr>
        <w:ind w:firstLine="708"/>
        <w:rPr>
          <w:rFonts w:eastAsia="Calibri"/>
          <w:sz w:val="24"/>
          <w:szCs w:val="24"/>
          <w:lang w:val="hr-HR"/>
        </w:rPr>
      </w:pPr>
      <w:r w:rsidRPr="004D6A59">
        <w:rPr>
          <w:rFonts w:eastAsia="Calibri"/>
          <w:sz w:val="24"/>
          <w:szCs w:val="24"/>
          <w:lang w:val="hr-HR"/>
        </w:rPr>
        <w:t xml:space="preserve">Na području Općine </w:t>
      </w:r>
      <w:r w:rsidR="00402E3F">
        <w:rPr>
          <w:rFonts w:eastAsia="Calibri"/>
          <w:sz w:val="24"/>
          <w:szCs w:val="24"/>
          <w:lang w:val="hr-HR"/>
        </w:rPr>
        <w:t>Kaštelir-Labinci-</w:t>
      </w:r>
      <w:proofErr w:type="spellStart"/>
      <w:r w:rsidR="00402E3F">
        <w:rPr>
          <w:rFonts w:eastAsia="Calibri"/>
          <w:sz w:val="24"/>
          <w:szCs w:val="24"/>
          <w:lang w:val="hr-HR"/>
        </w:rPr>
        <w:t>Castelliere</w:t>
      </w:r>
      <w:proofErr w:type="spellEnd"/>
      <w:r w:rsidR="00402E3F">
        <w:rPr>
          <w:rFonts w:eastAsia="Calibri"/>
          <w:sz w:val="24"/>
          <w:szCs w:val="24"/>
          <w:lang w:val="hr-HR"/>
        </w:rPr>
        <w:t>-</w:t>
      </w:r>
      <w:proofErr w:type="spellStart"/>
      <w:r w:rsidR="00402E3F">
        <w:rPr>
          <w:rFonts w:eastAsia="Calibri"/>
          <w:sz w:val="24"/>
          <w:szCs w:val="24"/>
          <w:lang w:val="hr-HR"/>
        </w:rPr>
        <w:t>S.Domenica</w:t>
      </w:r>
      <w:proofErr w:type="spellEnd"/>
      <w:r w:rsidR="00402E3F">
        <w:rPr>
          <w:rFonts w:eastAsia="Calibri"/>
          <w:sz w:val="24"/>
          <w:szCs w:val="24"/>
          <w:lang w:val="hr-HR"/>
        </w:rPr>
        <w:t xml:space="preserve">  </w:t>
      </w:r>
      <w:r w:rsidRPr="004D6A59">
        <w:rPr>
          <w:rFonts w:eastAsia="Calibri"/>
          <w:sz w:val="24"/>
          <w:szCs w:val="24"/>
          <w:lang w:val="hr-HR"/>
        </w:rPr>
        <w:t xml:space="preserve"> utvrđuju se slijedeće zone sa koeficijentima zone:</w:t>
      </w:r>
    </w:p>
    <w:p w14:paraId="3B8FC3A4" w14:textId="77777777"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w:t>
      </w:r>
    </w:p>
    <w:tbl>
      <w:tblPr>
        <w:tblW w:w="9072" w:type="dxa"/>
        <w:tblInd w:w="108" w:type="dxa"/>
        <w:tblCellMar>
          <w:left w:w="0" w:type="dxa"/>
          <w:right w:w="0" w:type="dxa"/>
        </w:tblCellMar>
        <w:tblLook w:val="04A0" w:firstRow="1" w:lastRow="0" w:firstColumn="1" w:lastColumn="0" w:noHBand="0" w:noVBand="1"/>
      </w:tblPr>
      <w:tblGrid>
        <w:gridCol w:w="1154"/>
        <w:gridCol w:w="6574"/>
        <w:gridCol w:w="1344"/>
      </w:tblGrid>
      <w:tr w:rsidR="00511C85" w:rsidRPr="004D6A59" w14:paraId="1D6DE47B" w14:textId="77777777" w:rsidTr="000C087B">
        <w:trPr>
          <w:trHeight w:val="799"/>
        </w:trPr>
        <w:tc>
          <w:tcPr>
            <w:tcW w:w="7728" w:type="dxa"/>
            <w:gridSpan w:val="2"/>
            <w:tcBorders>
              <w:top w:val="single" w:sz="8" w:space="0" w:color="auto"/>
              <w:left w:val="single" w:sz="8" w:space="0" w:color="auto"/>
              <w:bottom w:val="double" w:sz="6" w:space="0" w:color="auto"/>
              <w:right w:val="single" w:sz="8" w:space="0" w:color="auto"/>
            </w:tcBorders>
            <w:noWrap/>
            <w:tcMar>
              <w:top w:w="0" w:type="dxa"/>
              <w:left w:w="108" w:type="dxa"/>
              <w:bottom w:w="0" w:type="dxa"/>
              <w:right w:w="108" w:type="dxa"/>
            </w:tcMar>
            <w:vAlign w:val="center"/>
            <w:hideMark/>
          </w:tcPr>
          <w:p w14:paraId="15514146" w14:textId="4F75DBE1" w:rsidR="00511C85" w:rsidRPr="004D6A59" w:rsidRDefault="00511C85" w:rsidP="00511C85">
            <w:pPr>
              <w:widowControl/>
              <w:overflowPunct/>
              <w:autoSpaceDE/>
              <w:adjustRightInd/>
              <w:spacing w:line="256" w:lineRule="auto"/>
              <w:ind w:firstLine="400"/>
              <w:rPr>
                <w:rFonts w:eastAsia="Calibri"/>
                <w:sz w:val="24"/>
                <w:szCs w:val="24"/>
                <w:lang w:val="hr-HR" w:eastAsia="hr-HR"/>
              </w:rPr>
            </w:pPr>
            <w:r w:rsidRPr="004D6A59">
              <w:rPr>
                <w:rFonts w:eastAsia="Calibri"/>
                <w:sz w:val="24"/>
                <w:szCs w:val="24"/>
                <w:lang w:val="hr-HR" w:eastAsia="hr-HR"/>
              </w:rPr>
              <w:lastRenderedPageBreak/>
              <w:t xml:space="preserve">Područje zone u Općini </w:t>
            </w:r>
            <w:r w:rsidR="00402E3F">
              <w:rPr>
                <w:rFonts w:eastAsia="Calibri"/>
                <w:sz w:val="24"/>
                <w:szCs w:val="24"/>
                <w:lang w:val="hr-HR" w:eastAsia="hr-HR"/>
              </w:rPr>
              <w:t>Kaštelir-Labinci-</w:t>
            </w:r>
            <w:proofErr w:type="spellStart"/>
            <w:r w:rsidR="00402E3F">
              <w:rPr>
                <w:rFonts w:eastAsia="Calibri"/>
                <w:sz w:val="24"/>
                <w:szCs w:val="24"/>
                <w:lang w:val="hr-HR" w:eastAsia="hr-HR"/>
              </w:rPr>
              <w:t>Castelliere</w:t>
            </w:r>
            <w:proofErr w:type="spellEnd"/>
            <w:r w:rsidR="00402E3F">
              <w:rPr>
                <w:rFonts w:eastAsia="Calibri"/>
                <w:sz w:val="24"/>
                <w:szCs w:val="24"/>
                <w:lang w:val="hr-HR" w:eastAsia="hr-HR"/>
              </w:rPr>
              <w:t>-</w:t>
            </w:r>
            <w:proofErr w:type="spellStart"/>
            <w:r w:rsidR="00402E3F">
              <w:rPr>
                <w:rFonts w:eastAsia="Calibri"/>
                <w:sz w:val="24"/>
                <w:szCs w:val="24"/>
                <w:lang w:val="hr-HR" w:eastAsia="hr-HR"/>
              </w:rPr>
              <w:t>S.Domenica</w:t>
            </w:r>
            <w:proofErr w:type="spellEnd"/>
            <w:r w:rsidR="00402E3F">
              <w:rPr>
                <w:rFonts w:eastAsia="Calibri"/>
                <w:sz w:val="24"/>
                <w:szCs w:val="24"/>
                <w:lang w:val="hr-HR" w:eastAsia="hr-HR"/>
              </w:rPr>
              <w:t xml:space="preserve">  </w:t>
            </w:r>
            <w:r w:rsidRPr="004D6A59">
              <w:rPr>
                <w:rFonts w:eastAsia="Calibri"/>
                <w:sz w:val="24"/>
                <w:szCs w:val="24"/>
                <w:lang w:val="hr-HR" w:eastAsia="hr-HR"/>
              </w:rPr>
              <w:t xml:space="preserve"> </w:t>
            </w:r>
          </w:p>
        </w:tc>
        <w:tc>
          <w:tcPr>
            <w:tcW w:w="1344" w:type="dxa"/>
            <w:tcBorders>
              <w:top w:val="single" w:sz="8" w:space="0" w:color="auto"/>
              <w:left w:val="nil"/>
              <w:bottom w:val="nil"/>
              <w:right w:val="single" w:sz="8" w:space="0" w:color="auto"/>
            </w:tcBorders>
            <w:tcMar>
              <w:top w:w="0" w:type="dxa"/>
              <w:left w:w="108" w:type="dxa"/>
              <w:bottom w:w="0" w:type="dxa"/>
              <w:right w:w="108" w:type="dxa"/>
            </w:tcMar>
            <w:vAlign w:val="center"/>
            <w:hideMark/>
          </w:tcPr>
          <w:p w14:paraId="6941D3F9" w14:textId="77777777"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Koeficijent zone (</w:t>
            </w:r>
            <w:proofErr w:type="spellStart"/>
            <w:r w:rsidRPr="004D6A59">
              <w:rPr>
                <w:rFonts w:eastAsia="Calibri"/>
                <w:sz w:val="24"/>
                <w:szCs w:val="24"/>
                <w:lang w:val="hr-HR" w:eastAsia="hr-HR"/>
              </w:rPr>
              <w:t>Kz</w:t>
            </w:r>
            <w:proofErr w:type="spellEnd"/>
            <w:r w:rsidRPr="004D6A59">
              <w:rPr>
                <w:rFonts w:eastAsia="Calibri"/>
                <w:sz w:val="24"/>
                <w:szCs w:val="24"/>
                <w:lang w:val="hr-HR" w:eastAsia="hr-HR"/>
              </w:rPr>
              <w:t>)</w:t>
            </w:r>
          </w:p>
        </w:tc>
      </w:tr>
      <w:tr w:rsidR="00511C85" w:rsidRPr="004D6A59" w14:paraId="66892035" w14:textId="77777777" w:rsidTr="000C087B">
        <w:trPr>
          <w:trHeight w:val="899"/>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E3012D" w14:textId="77777777"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I. zona</w:t>
            </w:r>
          </w:p>
        </w:tc>
        <w:tc>
          <w:tcPr>
            <w:tcW w:w="6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B0E18E" w14:textId="1AE91D29" w:rsidR="00511C85" w:rsidRPr="00402E3F" w:rsidRDefault="00402E3F" w:rsidP="00511C85">
            <w:pPr>
              <w:widowControl/>
              <w:overflowPunct/>
              <w:autoSpaceDE/>
              <w:adjustRightInd/>
              <w:spacing w:line="256" w:lineRule="auto"/>
              <w:rPr>
                <w:rFonts w:eastAsia="Calibri"/>
                <w:sz w:val="24"/>
                <w:szCs w:val="24"/>
                <w:lang w:val="hr-HR" w:eastAsia="hr-HR"/>
              </w:rPr>
            </w:pPr>
            <w:r w:rsidRPr="00402E3F">
              <w:rPr>
                <w:sz w:val="24"/>
                <w:szCs w:val="24"/>
              </w:rPr>
              <w:t xml:space="preserve">Kaštelir, Labinci, </w:t>
            </w:r>
            <w:proofErr w:type="spellStart"/>
            <w:r w:rsidRPr="00402E3F">
              <w:rPr>
                <w:sz w:val="24"/>
                <w:szCs w:val="24"/>
              </w:rPr>
              <w:t>Brnobići</w:t>
            </w:r>
            <w:proofErr w:type="spellEnd"/>
            <w:r w:rsidRPr="00402E3F">
              <w:rPr>
                <w:sz w:val="24"/>
                <w:szCs w:val="24"/>
              </w:rPr>
              <w:t xml:space="preserve">, </w:t>
            </w:r>
            <w:proofErr w:type="spellStart"/>
            <w:r w:rsidRPr="00402E3F">
              <w:rPr>
                <w:sz w:val="24"/>
                <w:szCs w:val="24"/>
              </w:rPr>
              <w:t>Deklići</w:t>
            </w:r>
            <w:proofErr w:type="spellEnd"/>
            <w:r w:rsidRPr="00402E3F">
              <w:rPr>
                <w:sz w:val="24"/>
                <w:szCs w:val="24"/>
              </w:rPr>
              <w:t xml:space="preserve">, </w:t>
            </w:r>
            <w:proofErr w:type="spellStart"/>
            <w:r w:rsidRPr="00402E3F">
              <w:rPr>
                <w:sz w:val="24"/>
                <w:szCs w:val="24"/>
              </w:rPr>
              <w:t>Kovači</w:t>
            </w:r>
            <w:proofErr w:type="spellEnd"/>
            <w:r w:rsidRPr="00402E3F">
              <w:rPr>
                <w:sz w:val="24"/>
                <w:szCs w:val="24"/>
              </w:rPr>
              <w:t xml:space="preserve">, </w:t>
            </w:r>
            <w:proofErr w:type="spellStart"/>
            <w:r w:rsidRPr="00402E3F">
              <w:rPr>
                <w:sz w:val="24"/>
                <w:szCs w:val="24"/>
              </w:rPr>
              <w:t>Krančići</w:t>
            </w:r>
            <w:proofErr w:type="spellEnd"/>
            <w:r w:rsidRPr="00402E3F">
              <w:rPr>
                <w:sz w:val="24"/>
                <w:szCs w:val="24"/>
              </w:rPr>
              <w:t xml:space="preserve">, </w:t>
            </w:r>
            <w:proofErr w:type="spellStart"/>
            <w:r w:rsidRPr="00402E3F">
              <w:rPr>
                <w:sz w:val="24"/>
                <w:szCs w:val="24"/>
              </w:rPr>
              <w:t>Rojci</w:t>
            </w:r>
            <w:proofErr w:type="spellEnd"/>
            <w:r w:rsidRPr="00402E3F">
              <w:rPr>
                <w:sz w:val="24"/>
                <w:szCs w:val="24"/>
              </w:rPr>
              <w:t xml:space="preserve">, </w:t>
            </w:r>
            <w:proofErr w:type="spellStart"/>
            <w:r w:rsidRPr="00402E3F">
              <w:rPr>
                <w:sz w:val="24"/>
                <w:szCs w:val="24"/>
              </w:rPr>
              <w:t>Roškići</w:t>
            </w:r>
            <w:proofErr w:type="spellEnd"/>
            <w:r w:rsidRPr="00402E3F">
              <w:rPr>
                <w:sz w:val="24"/>
                <w:szCs w:val="24"/>
              </w:rPr>
              <w:t xml:space="preserve">, </w:t>
            </w:r>
            <w:proofErr w:type="spellStart"/>
            <w:r w:rsidRPr="00402E3F">
              <w:rPr>
                <w:sz w:val="24"/>
                <w:szCs w:val="24"/>
              </w:rPr>
              <w:t>Valentići</w:t>
            </w:r>
            <w:proofErr w:type="spellEnd"/>
            <w:r w:rsidRPr="00402E3F">
              <w:rPr>
                <w:sz w:val="24"/>
                <w:szCs w:val="24"/>
              </w:rPr>
              <w:t xml:space="preserve">, </w:t>
            </w:r>
            <w:proofErr w:type="spellStart"/>
            <w:r w:rsidRPr="00402E3F">
              <w:rPr>
                <w:sz w:val="24"/>
                <w:szCs w:val="24"/>
              </w:rPr>
              <w:t>Rogovići</w:t>
            </w:r>
            <w:proofErr w:type="spellEnd"/>
            <w:r w:rsidRPr="00402E3F">
              <w:rPr>
                <w:sz w:val="24"/>
                <w:szCs w:val="24"/>
              </w:rPr>
              <w:t xml:space="preserve">, </w:t>
            </w:r>
            <w:proofErr w:type="spellStart"/>
            <w:r w:rsidRPr="00402E3F">
              <w:rPr>
                <w:sz w:val="24"/>
                <w:szCs w:val="24"/>
              </w:rPr>
              <w:t>Babići</w:t>
            </w:r>
            <w:proofErr w:type="spellEnd"/>
            <w:r w:rsidRPr="00402E3F">
              <w:rPr>
                <w:sz w:val="24"/>
                <w:szCs w:val="24"/>
              </w:rPr>
              <w:t xml:space="preserve">, </w:t>
            </w:r>
            <w:proofErr w:type="spellStart"/>
            <w:proofErr w:type="gramStart"/>
            <w:r w:rsidRPr="00402E3F">
              <w:rPr>
                <w:sz w:val="24"/>
                <w:szCs w:val="24"/>
              </w:rPr>
              <w:t>Tadini</w:t>
            </w:r>
            <w:proofErr w:type="spellEnd"/>
            <w:r w:rsidRPr="00402E3F">
              <w:rPr>
                <w:sz w:val="24"/>
                <w:szCs w:val="24"/>
              </w:rPr>
              <w:t>,.</w:t>
            </w:r>
            <w:proofErr w:type="gramEnd"/>
          </w:p>
        </w:tc>
        <w:tc>
          <w:tcPr>
            <w:tcW w:w="1344" w:type="dxa"/>
            <w:tcBorders>
              <w:top w:val="double" w:sz="6"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12C9E5FF" w14:textId="77777777"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1,00</w:t>
            </w:r>
          </w:p>
        </w:tc>
      </w:tr>
      <w:tr w:rsidR="00511C85" w:rsidRPr="004D6A59" w14:paraId="6D055176" w14:textId="77777777" w:rsidTr="000C087B">
        <w:trPr>
          <w:trHeight w:val="642"/>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A5706A" w14:textId="77777777"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II. Zona</w:t>
            </w:r>
          </w:p>
        </w:tc>
        <w:tc>
          <w:tcPr>
            <w:tcW w:w="6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D66036" w14:textId="6ACF41EA" w:rsidR="00511C85" w:rsidRPr="00402E3F" w:rsidRDefault="00402E3F" w:rsidP="00511C85">
            <w:pPr>
              <w:widowControl/>
              <w:overflowPunct/>
              <w:autoSpaceDE/>
              <w:adjustRightInd/>
              <w:spacing w:line="256" w:lineRule="auto"/>
              <w:rPr>
                <w:rFonts w:eastAsia="Calibri"/>
                <w:sz w:val="24"/>
                <w:szCs w:val="24"/>
                <w:lang w:val="hr-HR" w:eastAsia="hr-HR"/>
              </w:rPr>
            </w:pPr>
            <w:proofErr w:type="spellStart"/>
            <w:r w:rsidRPr="00402E3F">
              <w:rPr>
                <w:sz w:val="24"/>
                <w:szCs w:val="24"/>
              </w:rPr>
              <w:t>Mekiši</w:t>
            </w:r>
            <w:proofErr w:type="spellEnd"/>
            <w:r w:rsidRPr="00402E3F">
              <w:rPr>
                <w:sz w:val="24"/>
                <w:szCs w:val="24"/>
              </w:rPr>
              <w:t xml:space="preserve"> </w:t>
            </w:r>
            <w:proofErr w:type="spellStart"/>
            <w:r w:rsidRPr="00402E3F">
              <w:rPr>
                <w:sz w:val="24"/>
                <w:szCs w:val="24"/>
              </w:rPr>
              <w:t>kod</w:t>
            </w:r>
            <w:proofErr w:type="spellEnd"/>
            <w:r w:rsidRPr="00402E3F">
              <w:rPr>
                <w:sz w:val="24"/>
                <w:szCs w:val="24"/>
              </w:rPr>
              <w:t xml:space="preserve"> </w:t>
            </w:r>
            <w:proofErr w:type="spellStart"/>
            <w:r w:rsidRPr="00402E3F">
              <w:rPr>
                <w:sz w:val="24"/>
                <w:szCs w:val="24"/>
              </w:rPr>
              <w:t>Kaštelira</w:t>
            </w:r>
            <w:proofErr w:type="spellEnd"/>
            <w:r w:rsidRPr="00402E3F">
              <w:rPr>
                <w:sz w:val="24"/>
                <w:szCs w:val="24"/>
              </w:rPr>
              <w:t xml:space="preserve">, </w:t>
            </w:r>
            <w:proofErr w:type="spellStart"/>
            <w:r w:rsidRPr="00402E3F">
              <w:rPr>
                <w:sz w:val="24"/>
                <w:szCs w:val="24"/>
              </w:rPr>
              <w:t>Dvori</w:t>
            </w:r>
            <w:proofErr w:type="spellEnd"/>
            <w:r w:rsidRPr="00402E3F">
              <w:rPr>
                <w:sz w:val="24"/>
                <w:szCs w:val="24"/>
              </w:rPr>
              <w:t xml:space="preserve">, </w:t>
            </w:r>
            <w:proofErr w:type="spellStart"/>
            <w:r w:rsidRPr="00402E3F">
              <w:rPr>
                <w:sz w:val="24"/>
                <w:szCs w:val="24"/>
              </w:rPr>
              <w:t>Cerjani</w:t>
            </w:r>
            <w:proofErr w:type="spellEnd"/>
            <w:r w:rsidRPr="00402E3F">
              <w:rPr>
                <w:sz w:val="24"/>
                <w:szCs w:val="24"/>
              </w:rPr>
              <w:t xml:space="preserve"> </w:t>
            </w:r>
            <w:proofErr w:type="spellStart"/>
            <w:r w:rsidRPr="00402E3F">
              <w:rPr>
                <w:sz w:val="24"/>
                <w:szCs w:val="24"/>
              </w:rPr>
              <w:t>i</w:t>
            </w:r>
            <w:proofErr w:type="spellEnd"/>
            <w:r w:rsidRPr="00402E3F">
              <w:rPr>
                <w:sz w:val="24"/>
                <w:szCs w:val="24"/>
              </w:rPr>
              <w:t xml:space="preserve"> </w:t>
            </w:r>
            <w:proofErr w:type="spellStart"/>
            <w:r w:rsidRPr="00402E3F">
              <w:rPr>
                <w:sz w:val="24"/>
                <w:szCs w:val="24"/>
              </w:rPr>
              <w:t>ostala</w:t>
            </w:r>
            <w:proofErr w:type="spellEnd"/>
            <w:r w:rsidRPr="00402E3F">
              <w:rPr>
                <w:sz w:val="24"/>
                <w:szCs w:val="24"/>
              </w:rPr>
              <w:t xml:space="preserve"> </w:t>
            </w:r>
            <w:proofErr w:type="spellStart"/>
            <w:r w:rsidRPr="00402E3F">
              <w:rPr>
                <w:sz w:val="24"/>
                <w:szCs w:val="24"/>
              </w:rPr>
              <w:t>naselja</w:t>
            </w:r>
            <w:proofErr w:type="spellEnd"/>
            <w:r w:rsidRPr="00402E3F">
              <w:rPr>
                <w:sz w:val="24"/>
                <w:szCs w:val="24"/>
              </w:rPr>
              <w:t xml:space="preserve"> </w:t>
            </w:r>
            <w:proofErr w:type="spellStart"/>
            <w:r w:rsidRPr="00402E3F">
              <w:rPr>
                <w:sz w:val="24"/>
                <w:szCs w:val="24"/>
              </w:rPr>
              <w:t>na</w:t>
            </w:r>
            <w:proofErr w:type="spellEnd"/>
            <w:r w:rsidRPr="00402E3F">
              <w:rPr>
                <w:sz w:val="24"/>
                <w:szCs w:val="24"/>
              </w:rPr>
              <w:t xml:space="preserve"> </w:t>
            </w:r>
            <w:proofErr w:type="spellStart"/>
            <w:r w:rsidRPr="00402E3F">
              <w:rPr>
                <w:sz w:val="24"/>
                <w:szCs w:val="24"/>
              </w:rPr>
              <w:t>području</w:t>
            </w:r>
            <w:proofErr w:type="spellEnd"/>
            <w:r w:rsidRPr="00402E3F">
              <w:rPr>
                <w:sz w:val="24"/>
                <w:szCs w:val="24"/>
              </w:rPr>
              <w:t xml:space="preserve"> </w:t>
            </w:r>
            <w:proofErr w:type="spellStart"/>
            <w:r w:rsidRPr="00402E3F">
              <w:rPr>
                <w:sz w:val="24"/>
                <w:szCs w:val="24"/>
              </w:rPr>
              <w:t>Općine</w:t>
            </w:r>
            <w:proofErr w:type="spellEnd"/>
            <w:r w:rsidRPr="00402E3F">
              <w:rPr>
                <w:sz w:val="24"/>
                <w:szCs w:val="24"/>
              </w:rPr>
              <w:t xml:space="preserve"> Kaštelir-Labinci.</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935B8F5" w14:textId="4979C139"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0,</w:t>
            </w:r>
            <w:r w:rsidR="00402E3F">
              <w:rPr>
                <w:rFonts w:eastAsia="Calibri"/>
                <w:sz w:val="24"/>
                <w:szCs w:val="24"/>
                <w:lang w:val="hr-HR" w:eastAsia="hr-HR"/>
              </w:rPr>
              <w:t>9</w:t>
            </w:r>
            <w:r w:rsidRPr="004D6A59">
              <w:rPr>
                <w:rFonts w:eastAsia="Calibri"/>
                <w:sz w:val="24"/>
                <w:szCs w:val="24"/>
                <w:lang w:val="hr-HR" w:eastAsia="hr-HR"/>
              </w:rPr>
              <w:t>0</w:t>
            </w:r>
          </w:p>
        </w:tc>
      </w:tr>
      <w:tr w:rsidR="00511C85" w:rsidRPr="004D6A59" w14:paraId="5E74357B" w14:textId="77777777" w:rsidTr="000C087B">
        <w:trPr>
          <w:trHeight w:val="642"/>
        </w:trPr>
        <w:tc>
          <w:tcPr>
            <w:tcW w:w="115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013207F" w14:textId="77777777"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III. Zona</w:t>
            </w:r>
          </w:p>
        </w:tc>
        <w:tc>
          <w:tcPr>
            <w:tcW w:w="65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D248BA" w14:textId="0152F8E9" w:rsidR="00511C85" w:rsidRPr="00402E3F" w:rsidRDefault="00402E3F" w:rsidP="00511C85">
            <w:pPr>
              <w:widowControl/>
              <w:overflowPunct/>
              <w:autoSpaceDE/>
              <w:adjustRightInd/>
              <w:spacing w:line="256" w:lineRule="auto"/>
              <w:rPr>
                <w:rFonts w:eastAsia="Calibri"/>
                <w:sz w:val="24"/>
                <w:szCs w:val="24"/>
                <w:lang w:val="hr-HR" w:eastAsia="hr-HR"/>
              </w:rPr>
            </w:pPr>
            <w:proofErr w:type="spellStart"/>
            <w:r w:rsidRPr="00402E3F">
              <w:rPr>
                <w:sz w:val="24"/>
                <w:szCs w:val="24"/>
              </w:rPr>
              <w:t>Poslovna</w:t>
            </w:r>
            <w:proofErr w:type="spellEnd"/>
            <w:r w:rsidRPr="00402E3F">
              <w:rPr>
                <w:sz w:val="24"/>
                <w:szCs w:val="24"/>
              </w:rPr>
              <w:t xml:space="preserve"> zona Labinci</w:t>
            </w:r>
          </w:p>
        </w:tc>
        <w:tc>
          <w:tcPr>
            <w:tcW w:w="134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63D084D" w14:textId="40E310B6" w:rsidR="00511C85" w:rsidRPr="004D6A59" w:rsidRDefault="00511C85" w:rsidP="00511C85">
            <w:pPr>
              <w:widowControl/>
              <w:overflowPunct/>
              <w:autoSpaceDE/>
              <w:adjustRightInd/>
              <w:spacing w:line="256" w:lineRule="auto"/>
              <w:jc w:val="center"/>
              <w:rPr>
                <w:rFonts w:eastAsia="Calibri"/>
                <w:sz w:val="24"/>
                <w:szCs w:val="24"/>
                <w:lang w:val="hr-HR" w:eastAsia="hr-HR"/>
              </w:rPr>
            </w:pPr>
            <w:r w:rsidRPr="004D6A59">
              <w:rPr>
                <w:rFonts w:eastAsia="Calibri"/>
                <w:sz w:val="24"/>
                <w:szCs w:val="24"/>
                <w:lang w:val="hr-HR" w:eastAsia="hr-HR"/>
              </w:rPr>
              <w:t>0,</w:t>
            </w:r>
            <w:r w:rsidR="00402E3F">
              <w:rPr>
                <w:rFonts w:eastAsia="Calibri"/>
                <w:sz w:val="24"/>
                <w:szCs w:val="24"/>
                <w:lang w:val="hr-HR" w:eastAsia="hr-HR"/>
              </w:rPr>
              <w:t>50</w:t>
            </w:r>
          </w:p>
        </w:tc>
      </w:tr>
    </w:tbl>
    <w:p w14:paraId="42E6B446" w14:textId="77777777" w:rsidR="00511C85" w:rsidRPr="004D6A59" w:rsidRDefault="00511C85" w:rsidP="00511C85">
      <w:pPr>
        <w:widowControl/>
        <w:overflowPunct/>
        <w:rPr>
          <w:b/>
          <w:color w:val="538135"/>
          <w:sz w:val="24"/>
          <w:szCs w:val="24"/>
          <w:lang w:val="hr-HR" w:eastAsia="hr-HR"/>
        </w:rPr>
      </w:pPr>
    </w:p>
    <w:p w14:paraId="279EC2B0" w14:textId="77777777" w:rsidR="00511C85" w:rsidRPr="004D6A59" w:rsidRDefault="008C69DA" w:rsidP="00511C85">
      <w:pPr>
        <w:widowControl/>
        <w:overflowPunct/>
        <w:rPr>
          <w:b/>
          <w:sz w:val="24"/>
          <w:szCs w:val="24"/>
          <w:lang w:val="hr-HR" w:eastAsia="hr-HR"/>
        </w:rPr>
      </w:pPr>
      <w:r w:rsidRPr="004D6A59">
        <w:rPr>
          <w:b/>
          <w:sz w:val="24"/>
          <w:szCs w:val="24"/>
          <w:lang w:val="hr-HR" w:eastAsia="hr-HR"/>
        </w:rPr>
        <w:t>VI</w:t>
      </w:r>
      <w:r w:rsidR="00511C85" w:rsidRPr="004D6A59">
        <w:rPr>
          <w:b/>
          <w:sz w:val="24"/>
          <w:szCs w:val="24"/>
          <w:lang w:val="hr-HR" w:eastAsia="hr-HR"/>
        </w:rPr>
        <w:t>. KOEFICIJENTI NAMJENE</w:t>
      </w:r>
    </w:p>
    <w:p w14:paraId="586D7A39" w14:textId="77777777" w:rsidR="00511C85" w:rsidRPr="004D6A59" w:rsidRDefault="00580E43" w:rsidP="00511C85">
      <w:pPr>
        <w:widowControl/>
        <w:overflowPunct/>
        <w:jc w:val="center"/>
        <w:rPr>
          <w:b/>
          <w:sz w:val="24"/>
          <w:szCs w:val="24"/>
          <w:lang w:val="hr-HR" w:eastAsia="hr-HR"/>
        </w:rPr>
      </w:pPr>
      <w:r w:rsidRPr="004D6A59">
        <w:rPr>
          <w:b/>
          <w:sz w:val="24"/>
          <w:szCs w:val="24"/>
          <w:lang w:val="hr-HR" w:eastAsia="hr-HR"/>
        </w:rPr>
        <w:t>Članak 7</w:t>
      </w:r>
      <w:r w:rsidR="00511C85" w:rsidRPr="004D6A59">
        <w:rPr>
          <w:b/>
          <w:sz w:val="24"/>
          <w:szCs w:val="24"/>
          <w:lang w:val="hr-HR" w:eastAsia="hr-HR"/>
        </w:rPr>
        <w:t>.</w:t>
      </w:r>
    </w:p>
    <w:p w14:paraId="7AF6D005" w14:textId="77777777" w:rsidR="00511C85" w:rsidRPr="004D6A59" w:rsidRDefault="00511C85" w:rsidP="00511C85">
      <w:pPr>
        <w:widowControl/>
        <w:overflowPunct/>
        <w:jc w:val="both"/>
        <w:rPr>
          <w:color w:val="538135"/>
          <w:sz w:val="24"/>
          <w:szCs w:val="24"/>
          <w:lang w:val="hr-HR" w:eastAsia="hr-HR"/>
        </w:rPr>
      </w:pPr>
    </w:p>
    <w:p w14:paraId="69973E8F"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Koeficijent namjene</w:t>
      </w:r>
      <w:r w:rsidRPr="004D6A59">
        <w:rPr>
          <w:color w:val="538135"/>
          <w:sz w:val="24"/>
          <w:szCs w:val="24"/>
          <w:lang w:val="hr-HR" w:eastAsia="hr-HR"/>
        </w:rPr>
        <w:t xml:space="preserve"> </w:t>
      </w:r>
      <w:r w:rsidRPr="004D6A59">
        <w:rPr>
          <w:sz w:val="24"/>
          <w:szCs w:val="24"/>
          <w:lang w:val="hr-HR" w:eastAsia="hr-HR"/>
        </w:rPr>
        <w:t>(Kn)</w:t>
      </w:r>
      <w:r w:rsidRPr="004D6A59">
        <w:rPr>
          <w:color w:val="538135"/>
          <w:sz w:val="24"/>
          <w:szCs w:val="24"/>
          <w:lang w:val="hr-HR" w:eastAsia="hr-HR"/>
        </w:rPr>
        <w:t xml:space="preserve"> </w:t>
      </w:r>
      <w:r w:rsidRPr="004D6A59">
        <w:rPr>
          <w:sz w:val="24"/>
          <w:szCs w:val="24"/>
          <w:lang w:val="hr-HR" w:eastAsia="hr-HR"/>
        </w:rPr>
        <w:t xml:space="preserve">ovisno o vrsti nekretnine i djelatnosti koja se obavlja, iznosi za: </w:t>
      </w:r>
    </w:p>
    <w:p w14:paraId="6A47DFC5" w14:textId="77777777" w:rsidR="00511C85" w:rsidRPr="004D6A59" w:rsidRDefault="00511C85" w:rsidP="00511C85">
      <w:pPr>
        <w:widowControl/>
        <w:overflowPunct/>
        <w:jc w:val="both"/>
        <w:rPr>
          <w:sz w:val="24"/>
          <w:szCs w:val="24"/>
          <w:lang w:val="hr-HR" w:eastAsia="hr-HR"/>
        </w:rPr>
      </w:pPr>
      <w:r w:rsidRPr="004D6A59">
        <w:rPr>
          <w:sz w:val="24"/>
          <w:szCs w:val="24"/>
          <w:lang w:val="hr-HR" w:eastAsia="hr-HR"/>
        </w:rPr>
        <w:t xml:space="preserve">1. stambeni prostor </w:t>
      </w:r>
      <w:r w:rsidRPr="002042E9">
        <w:rPr>
          <w:b/>
          <w:sz w:val="24"/>
          <w:szCs w:val="24"/>
          <w:lang w:val="hr-HR" w:eastAsia="hr-HR"/>
        </w:rPr>
        <w:t>1,00</w:t>
      </w:r>
      <w:r w:rsidRPr="004D6A59">
        <w:rPr>
          <w:sz w:val="24"/>
          <w:szCs w:val="24"/>
          <w:lang w:val="hr-HR" w:eastAsia="hr-HR"/>
        </w:rPr>
        <w:t xml:space="preserve"> </w:t>
      </w:r>
    </w:p>
    <w:p w14:paraId="62607104" w14:textId="77777777" w:rsidR="00511C85" w:rsidRPr="004D6A59" w:rsidRDefault="00511C85" w:rsidP="00511C85">
      <w:pPr>
        <w:widowControl/>
        <w:overflowPunct/>
        <w:jc w:val="both"/>
        <w:rPr>
          <w:sz w:val="24"/>
          <w:szCs w:val="24"/>
          <w:lang w:val="hr-HR" w:eastAsia="hr-HR"/>
        </w:rPr>
      </w:pPr>
      <w:r w:rsidRPr="004D6A59">
        <w:rPr>
          <w:sz w:val="24"/>
          <w:szCs w:val="24"/>
          <w:lang w:val="hr-HR" w:eastAsia="hr-HR"/>
        </w:rPr>
        <w:t xml:space="preserve">2. stambeni i poslovni prostor koji koriste neprofitne udruge građana </w:t>
      </w:r>
      <w:r w:rsidRPr="002042E9">
        <w:rPr>
          <w:b/>
          <w:sz w:val="24"/>
          <w:szCs w:val="24"/>
          <w:lang w:val="hr-HR" w:eastAsia="hr-HR"/>
        </w:rPr>
        <w:t>1,00</w:t>
      </w:r>
      <w:r w:rsidRPr="004D6A59">
        <w:rPr>
          <w:sz w:val="24"/>
          <w:szCs w:val="24"/>
          <w:lang w:val="hr-HR" w:eastAsia="hr-HR"/>
        </w:rPr>
        <w:t xml:space="preserve"> </w:t>
      </w:r>
    </w:p>
    <w:p w14:paraId="28DC883C" w14:textId="77777777" w:rsidR="00511C85" w:rsidRPr="004D6A59" w:rsidRDefault="00511C85" w:rsidP="00511C85">
      <w:pPr>
        <w:widowControl/>
        <w:overflowPunct/>
        <w:jc w:val="both"/>
        <w:rPr>
          <w:sz w:val="24"/>
          <w:szCs w:val="24"/>
          <w:lang w:val="hr-HR" w:eastAsia="hr-HR"/>
        </w:rPr>
      </w:pPr>
      <w:r w:rsidRPr="004D6A59">
        <w:rPr>
          <w:sz w:val="24"/>
          <w:szCs w:val="24"/>
          <w:lang w:val="hr-HR" w:eastAsia="hr-HR"/>
        </w:rPr>
        <w:t xml:space="preserve">3. garažni prostor </w:t>
      </w:r>
      <w:r w:rsidRPr="002042E9">
        <w:rPr>
          <w:b/>
          <w:sz w:val="24"/>
          <w:szCs w:val="24"/>
          <w:lang w:val="hr-HR" w:eastAsia="hr-HR"/>
        </w:rPr>
        <w:t>1,00</w:t>
      </w:r>
      <w:r w:rsidRPr="004D6A59">
        <w:rPr>
          <w:sz w:val="24"/>
          <w:szCs w:val="24"/>
          <w:lang w:val="hr-HR" w:eastAsia="hr-HR"/>
        </w:rPr>
        <w:t xml:space="preserve"> </w:t>
      </w:r>
    </w:p>
    <w:p w14:paraId="2F634136" w14:textId="592C3DAF" w:rsidR="00580E43" w:rsidRDefault="00511C85" w:rsidP="00511C85">
      <w:pPr>
        <w:widowControl/>
        <w:overflowPunct/>
        <w:jc w:val="both"/>
        <w:rPr>
          <w:color w:val="000000" w:themeColor="text1"/>
          <w:sz w:val="24"/>
          <w:szCs w:val="24"/>
          <w:lang w:val="hr-HR" w:eastAsia="hr-HR"/>
        </w:rPr>
      </w:pPr>
      <w:r w:rsidRPr="004D6A59">
        <w:rPr>
          <w:sz w:val="24"/>
          <w:szCs w:val="24"/>
          <w:lang w:val="hr-HR" w:eastAsia="hr-HR"/>
        </w:rPr>
        <w:t>4. poslovni prostor koji služi za proizvodne</w:t>
      </w:r>
      <w:r w:rsidR="00AA63F7" w:rsidRPr="004D6A59">
        <w:rPr>
          <w:sz w:val="24"/>
          <w:szCs w:val="24"/>
          <w:lang w:val="hr-HR" w:eastAsia="hr-HR"/>
        </w:rPr>
        <w:t xml:space="preserve"> i neproizvodne</w:t>
      </w:r>
      <w:r w:rsidRPr="004D6A59">
        <w:rPr>
          <w:sz w:val="24"/>
          <w:szCs w:val="24"/>
          <w:lang w:val="hr-HR" w:eastAsia="hr-HR"/>
        </w:rPr>
        <w:t xml:space="preserve"> djelatnosti </w:t>
      </w:r>
      <w:r w:rsidR="00580E43" w:rsidRPr="004D6A59">
        <w:rPr>
          <w:color w:val="000000" w:themeColor="text1"/>
          <w:sz w:val="24"/>
          <w:szCs w:val="24"/>
          <w:lang w:val="hr-HR" w:eastAsia="hr-HR"/>
        </w:rPr>
        <w:t>utvrđuje se, kako slijedi:</w:t>
      </w:r>
    </w:p>
    <w:p w14:paraId="1A84F09C" w14:textId="677B7165" w:rsidR="002042E9" w:rsidRPr="00CE0CBF" w:rsidRDefault="002042E9" w:rsidP="00511C85">
      <w:pPr>
        <w:widowControl/>
        <w:overflowPunct/>
        <w:jc w:val="both"/>
        <w:rPr>
          <w:b/>
          <w:color w:val="000000" w:themeColor="text1"/>
          <w:sz w:val="24"/>
          <w:szCs w:val="24"/>
          <w:lang w:val="hr-HR" w:eastAsia="hr-HR"/>
        </w:rPr>
      </w:pPr>
      <w:r>
        <w:rPr>
          <w:color w:val="000000" w:themeColor="text1"/>
          <w:sz w:val="24"/>
          <w:szCs w:val="24"/>
          <w:lang w:val="hr-HR" w:eastAsia="hr-HR"/>
        </w:rPr>
        <w:tab/>
        <w:t xml:space="preserve">- poslovni prostor koji služi za obavljanje proizvodne djelatnosti </w:t>
      </w:r>
      <w:r w:rsidR="00CE0CBF">
        <w:rPr>
          <w:b/>
          <w:color w:val="000000" w:themeColor="text1"/>
          <w:sz w:val="24"/>
          <w:szCs w:val="24"/>
          <w:lang w:val="hr-HR" w:eastAsia="hr-HR"/>
        </w:rPr>
        <w:t>2</w:t>
      </w:r>
      <w:r w:rsidRPr="002042E9">
        <w:rPr>
          <w:b/>
          <w:color w:val="000000" w:themeColor="text1"/>
          <w:sz w:val="24"/>
          <w:szCs w:val="24"/>
          <w:lang w:val="hr-HR" w:eastAsia="hr-HR"/>
        </w:rPr>
        <w:t>,00</w:t>
      </w:r>
    </w:p>
    <w:p w14:paraId="66AD645B" w14:textId="427E2037" w:rsidR="002042E9" w:rsidRPr="002042E9" w:rsidRDefault="002042E9" w:rsidP="00511C85">
      <w:pPr>
        <w:widowControl/>
        <w:overflowPunct/>
        <w:jc w:val="both"/>
        <w:rPr>
          <w:b/>
          <w:color w:val="000000" w:themeColor="text1"/>
          <w:sz w:val="24"/>
          <w:szCs w:val="24"/>
          <w:lang w:val="hr-HR" w:eastAsia="hr-HR"/>
        </w:rPr>
      </w:pPr>
      <w:r>
        <w:rPr>
          <w:color w:val="000000" w:themeColor="text1"/>
          <w:sz w:val="24"/>
          <w:szCs w:val="24"/>
          <w:lang w:val="hr-HR" w:eastAsia="hr-HR"/>
        </w:rPr>
        <w:tab/>
        <w:t xml:space="preserve">- poslovni prostor koji služi za obavljanje </w:t>
      </w:r>
      <w:r w:rsidR="00877F67">
        <w:rPr>
          <w:color w:val="000000" w:themeColor="text1"/>
          <w:sz w:val="24"/>
          <w:szCs w:val="24"/>
          <w:lang w:val="hr-HR" w:eastAsia="hr-HR"/>
        </w:rPr>
        <w:t>ne</w:t>
      </w:r>
      <w:r>
        <w:rPr>
          <w:color w:val="000000" w:themeColor="text1"/>
          <w:sz w:val="24"/>
          <w:szCs w:val="24"/>
          <w:lang w:val="hr-HR" w:eastAsia="hr-HR"/>
        </w:rPr>
        <w:t xml:space="preserve">proizvodne djelatnosti </w:t>
      </w:r>
      <w:r w:rsidR="000D19B3">
        <w:rPr>
          <w:b/>
          <w:color w:val="000000" w:themeColor="text1"/>
          <w:sz w:val="24"/>
          <w:szCs w:val="24"/>
          <w:lang w:val="hr-HR" w:eastAsia="hr-HR"/>
        </w:rPr>
        <w:t>4</w:t>
      </w:r>
      <w:r>
        <w:rPr>
          <w:b/>
          <w:color w:val="000000" w:themeColor="text1"/>
          <w:sz w:val="24"/>
          <w:szCs w:val="24"/>
          <w:lang w:val="hr-HR" w:eastAsia="hr-HR"/>
        </w:rPr>
        <w:t>,00</w:t>
      </w:r>
    </w:p>
    <w:p w14:paraId="6187430B" w14:textId="1D23DD35" w:rsidR="005A287F" w:rsidRPr="005A287F" w:rsidRDefault="00AA63F7" w:rsidP="004D6A59">
      <w:pPr>
        <w:jc w:val="both"/>
        <w:rPr>
          <w:b/>
          <w:color w:val="000000"/>
          <w:sz w:val="24"/>
          <w:szCs w:val="24"/>
          <w:lang w:val="hr-HR" w:eastAsia="hr-HR"/>
        </w:rPr>
      </w:pPr>
      <w:r w:rsidRPr="004D6A59">
        <w:rPr>
          <w:sz w:val="24"/>
          <w:szCs w:val="24"/>
          <w:lang w:val="hr-HR" w:eastAsia="hr-HR"/>
        </w:rPr>
        <w:t>5</w:t>
      </w:r>
      <w:r w:rsidR="00511C85" w:rsidRPr="004D6A59">
        <w:rPr>
          <w:sz w:val="24"/>
          <w:szCs w:val="24"/>
          <w:lang w:val="hr-HR" w:eastAsia="hr-HR"/>
        </w:rPr>
        <w:t xml:space="preserve">. </w:t>
      </w:r>
      <w:r w:rsidR="004D6A59" w:rsidRPr="004D6A59">
        <w:rPr>
          <w:color w:val="000000"/>
          <w:sz w:val="24"/>
          <w:szCs w:val="24"/>
          <w:lang w:val="hr-HR" w:eastAsia="hr-HR"/>
        </w:rPr>
        <w:t>Za građevinsko zemljište koje služi u svrhu obavljanja poslovne djelatnosti bilo kao samostalno odvojeno zemljište ili kao građevinsko zemljište koje je otvoreni prostor u kojem se obavlja djelatnost pripadajućeg zatvorenog poslovnog prostora</w:t>
      </w:r>
      <w:r w:rsidR="002042E9">
        <w:rPr>
          <w:color w:val="000000"/>
          <w:sz w:val="24"/>
          <w:szCs w:val="24"/>
          <w:lang w:val="hr-HR" w:eastAsia="hr-HR"/>
        </w:rPr>
        <w:t xml:space="preserve"> </w:t>
      </w:r>
      <w:r w:rsidR="002042E9" w:rsidRPr="002042E9">
        <w:rPr>
          <w:b/>
          <w:color w:val="000000"/>
          <w:sz w:val="24"/>
          <w:szCs w:val="24"/>
          <w:lang w:val="hr-HR" w:eastAsia="hr-HR"/>
        </w:rPr>
        <w:t>0,</w:t>
      </w:r>
      <w:r w:rsidR="005A287F">
        <w:rPr>
          <w:b/>
          <w:color w:val="000000"/>
          <w:sz w:val="24"/>
          <w:szCs w:val="24"/>
          <w:lang w:val="hr-HR" w:eastAsia="hr-HR"/>
        </w:rPr>
        <w:t>75</w:t>
      </w:r>
    </w:p>
    <w:p w14:paraId="769C1861" w14:textId="2FFE7816" w:rsidR="00C235E6" w:rsidRPr="004D6A59" w:rsidRDefault="00AA63F7" w:rsidP="00C235E6">
      <w:pPr>
        <w:widowControl/>
        <w:overflowPunct/>
        <w:jc w:val="both"/>
        <w:rPr>
          <w:color w:val="000000"/>
          <w:sz w:val="24"/>
          <w:szCs w:val="24"/>
          <w:lang w:val="hr-HR" w:eastAsia="hr-HR"/>
        </w:rPr>
      </w:pPr>
      <w:r w:rsidRPr="004D6A59">
        <w:rPr>
          <w:color w:val="000000"/>
          <w:sz w:val="24"/>
          <w:szCs w:val="24"/>
          <w:lang w:val="hr-HR" w:eastAsia="hr-HR"/>
        </w:rPr>
        <w:t>6</w:t>
      </w:r>
      <w:r w:rsidR="00C235E6" w:rsidRPr="004D6A59">
        <w:rPr>
          <w:color w:val="000000"/>
          <w:sz w:val="24"/>
          <w:szCs w:val="24"/>
          <w:lang w:val="hr-HR" w:eastAsia="hr-HR"/>
        </w:rPr>
        <w:t xml:space="preserve">. neizgrađeno građevinsko zemljište </w:t>
      </w:r>
      <w:r w:rsidR="00C235E6" w:rsidRPr="002042E9">
        <w:rPr>
          <w:b/>
          <w:color w:val="000000"/>
          <w:sz w:val="24"/>
          <w:szCs w:val="24"/>
          <w:lang w:val="hr-HR" w:eastAsia="hr-HR"/>
        </w:rPr>
        <w:t>0,05</w:t>
      </w:r>
    </w:p>
    <w:p w14:paraId="4630C84B" w14:textId="77777777" w:rsidR="008B295A" w:rsidRDefault="008B295A" w:rsidP="004D6A59">
      <w:pPr>
        <w:widowControl/>
        <w:overflowPunct/>
        <w:ind w:left="3540"/>
        <w:rPr>
          <w:color w:val="000000"/>
          <w:sz w:val="24"/>
          <w:szCs w:val="24"/>
          <w:lang w:val="hr-HR" w:eastAsia="hr-HR"/>
        </w:rPr>
      </w:pPr>
    </w:p>
    <w:p w14:paraId="150DFFA4" w14:textId="3C276B26" w:rsidR="004D6A59" w:rsidRDefault="004D6A59" w:rsidP="004D6A59">
      <w:pPr>
        <w:widowControl/>
        <w:overflowPunct/>
        <w:ind w:left="3540"/>
        <w:rPr>
          <w:b/>
          <w:color w:val="000000"/>
          <w:sz w:val="24"/>
          <w:szCs w:val="24"/>
          <w:lang w:val="hr-HR" w:eastAsia="hr-HR"/>
        </w:rPr>
      </w:pPr>
      <w:r>
        <w:rPr>
          <w:b/>
          <w:color w:val="000000"/>
          <w:sz w:val="24"/>
          <w:szCs w:val="24"/>
          <w:lang w:val="hr-HR" w:eastAsia="hr-HR"/>
        </w:rPr>
        <w:t xml:space="preserve">        </w:t>
      </w:r>
      <w:r w:rsidRPr="004D6A59">
        <w:rPr>
          <w:b/>
          <w:color w:val="000000"/>
          <w:sz w:val="24"/>
          <w:szCs w:val="24"/>
          <w:lang w:val="hr-HR" w:eastAsia="hr-HR"/>
        </w:rPr>
        <w:t>Članak 8.</w:t>
      </w:r>
    </w:p>
    <w:p w14:paraId="5352F3D6" w14:textId="77777777" w:rsidR="004D6A59" w:rsidRDefault="004D6A59" w:rsidP="004D6A59">
      <w:pPr>
        <w:widowControl/>
        <w:overflowPunct/>
        <w:ind w:left="3540"/>
        <w:rPr>
          <w:b/>
          <w:color w:val="000000"/>
          <w:sz w:val="24"/>
          <w:szCs w:val="24"/>
          <w:lang w:val="hr-HR" w:eastAsia="hr-HR"/>
        </w:rPr>
      </w:pPr>
    </w:p>
    <w:p w14:paraId="037EDB1F" w14:textId="77777777" w:rsidR="004D6A59" w:rsidRPr="004D6A59" w:rsidRDefault="004D6A59" w:rsidP="004D6A59">
      <w:pPr>
        <w:widowControl/>
        <w:overflowPunct/>
        <w:autoSpaceDE/>
        <w:autoSpaceDN/>
        <w:adjustRightInd/>
        <w:ind w:firstLine="708"/>
        <w:jc w:val="both"/>
        <w:rPr>
          <w:color w:val="000000"/>
          <w:sz w:val="24"/>
          <w:szCs w:val="24"/>
          <w:lang w:val="hr-HR" w:eastAsia="hr-HR"/>
        </w:rPr>
      </w:pPr>
      <w:r w:rsidRPr="004D6A59">
        <w:rPr>
          <w:color w:val="000000"/>
          <w:sz w:val="24"/>
          <w:szCs w:val="24"/>
          <w:lang w:val="hr-HR" w:eastAsia="hr-HR"/>
        </w:rPr>
        <w:t>Obveznici komunalne naknade za poslovne prostore i građevinsko zemljište koje služi obavljanju poslovne djelatnosti mogu zatražiti izmjenu rješenja o komunalnoj naknadi, za određenu kalendarsku godinu, ukoliko u poslovnom prostoru ne obavljaju svoju djelatnost više od 6 (slovima: šest) mjeseci u kalendarskoj godini.</w:t>
      </w:r>
    </w:p>
    <w:p w14:paraId="71EE3FF3" w14:textId="462D0195" w:rsidR="004D6A59" w:rsidRPr="004D6A59" w:rsidRDefault="004D6A59" w:rsidP="004D6A59">
      <w:pPr>
        <w:widowControl/>
        <w:overflowPunct/>
        <w:autoSpaceDE/>
        <w:autoSpaceDN/>
        <w:adjustRightInd/>
        <w:ind w:firstLine="708"/>
        <w:jc w:val="both"/>
        <w:rPr>
          <w:color w:val="000000"/>
          <w:sz w:val="24"/>
          <w:szCs w:val="24"/>
          <w:lang w:val="hr-HR" w:eastAsia="hr-HR"/>
        </w:rPr>
      </w:pPr>
      <w:r>
        <w:rPr>
          <w:color w:val="000000"/>
          <w:sz w:val="24"/>
          <w:szCs w:val="24"/>
          <w:lang w:val="hr-HR" w:eastAsia="hr-HR"/>
        </w:rPr>
        <w:t xml:space="preserve"> </w:t>
      </w:r>
      <w:r w:rsidRPr="004D6A59">
        <w:rPr>
          <w:color w:val="000000"/>
          <w:sz w:val="24"/>
          <w:szCs w:val="24"/>
          <w:lang w:val="hr-HR" w:eastAsia="hr-HR"/>
        </w:rPr>
        <w:t>Izmjena rješenja iz stavka 1. ovog članka može se tražiti najkasnije u roku od 30 dana od dana isteka kalendarske godine za koju se izmjena rješenja traži.</w:t>
      </w:r>
    </w:p>
    <w:p w14:paraId="51B5729F" w14:textId="77777777" w:rsidR="00511C85" w:rsidRPr="004D6A59" w:rsidRDefault="00511C85" w:rsidP="00C235E6">
      <w:pPr>
        <w:widowControl/>
        <w:overflowPunct/>
        <w:ind w:firstLine="708"/>
        <w:jc w:val="both"/>
        <w:rPr>
          <w:color w:val="000000"/>
          <w:sz w:val="24"/>
          <w:szCs w:val="24"/>
          <w:lang w:val="hr-HR" w:eastAsia="hr-HR"/>
        </w:rPr>
      </w:pPr>
      <w:r w:rsidRPr="004D6A59">
        <w:rPr>
          <w:color w:val="000000"/>
          <w:sz w:val="24"/>
          <w:szCs w:val="24"/>
          <w:lang w:val="hr-HR" w:eastAsia="hr-HR"/>
        </w:rPr>
        <w:t xml:space="preserve">Za poslovni prostor i građevinsko zemljište koje služi obavljanju poslovne djelatnosti, u slučaju kad se poslovna djelatnost ne obavlja više od šest mjeseci u kalendarskoj godini, koeficijent namjene umanjuje se za 50%, ali ne može biti manji od koeficijenta namjene za stambeni prostor, odnosno za neizgrađeno građevinsko zemljište. </w:t>
      </w:r>
    </w:p>
    <w:p w14:paraId="38FB17D4" w14:textId="77777777" w:rsidR="00511C85" w:rsidRPr="004D6A59" w:rsidRDefault="00511C85" w:rsidP="00511C85">
      <w:pPr>
        <w:widowControl/>
        <w:overflowPunct/>
        <w:autoSpaceDE/>
        <w:autoSpaceDN/>
        <w:adjustRightInd/>
        <w:jc w:val="both"/>
        <w:rPr>
          <w:strike/>
          <w:color w:val="538135"/>
          <w:sz w:val="24"/>
          <w:szCs w:val="24"/>
          <w:lang w:val="hr-HR" w:eastAsia="hr-HR"/>
        </w:rPr>
      </w:pPr>
    </w:p>
    <w:p w14:paraId="13CDE03B"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VIII. ROK PLAĆANJA</w:t>
      </w:r>
    </w:p>
    <w:p w14:paraId="6FF40F87" w14:textId="765040F5" w:rsidR="00C235E6" w:rsidRPr="004D6A59" w:rsidRDefault="004D6A59" w:rsidP="004D6A59">
      <w:pPr>
        <w:widowControl/>
        <w:overflowPunct/>
        <w:autoSpaceDE/>
        <w:autoSpaceDN/>
        <w:adjustRightInd/>
        <w:jc w:val="center"/>
        <w:rPr>
          <w:b/>
          <w:sz w:val="24"/>
          <w:szCs w:val="24"/>
          <w:lang w:val="hr-HR" w:eastAsia="hr-HR"/>
        </w:rPr>
      </w:pPr>
      <w:r>
        <w:rPr>
          <w:b/>
          <w:sz w:val="24"/>
          <w:szCs w:val="24"/>
          <w:lang w:val="hr-HR" w:eastAsia="hr-HR"/>
        </w:rPr>
        <w:t>Članak 9</w:t>
      </w:r>
      <w:r w:rsidR="00511C85" w:rsidRPr="004D6A59">
        <w:rPr>
          <w:b/>
          <w:sz w:val="24"/>
          <w:szCs w:val="24"/>
          <w:lang w:val="hr-HR" w:eastAsia="hr-HR"/>
        </w:rPr>
        <w:t xml:space="preserve">. </w:t>
      </w:r>
    </w:p>
    <w:p w14:paraId="5C19507D" w14:textId="4ACF182E" w:rsidR="008B295A" w:rsidRPr="004D6A59" w:rsidRDefault="004D6A59" w:rsidP="001434AF">
      <w:pPr>
        <w:widowControl/>
        <w:overflowPunct/>
        <w:autoSpaceDE/>
        <w:autoSpaceDN/>
        <w:adjustRightInd/>
        <w:ind w:firstLine="708"/>
        <w:jc w:val="both"/>
        <w:rPr>
          <w:color w:val="000000"/>
          <w:sz w:val="24"/>
          <w:szCs w:val="24"/>
          <w:lang w:val="hr-HR" w:eastAsia="hr-HR"/>
        </w:rPr>
      </w:pPr>
      <w:r w:rsidRPr="004D6A59">
        <w:rPr>
          <w:color w:val="000000"/>
          <w:sz w:val="24"/>
          <w:szCs w:val="24"/>
          <w:lang w:val="hr-HR" w:eastAsia="hr-HR"/>
        </w:rPr>
        <w:t xml:space="preserve"> </w:t>
      </w:r>
      <w:r w:rsidR="001434AF">
        <w:rPr>
          <w:color w:val="000000"/>
          <w:sz w:val="24"/>
          <w:szCs w:val="24"/>
          <w:lang w:val="hr-HR" w:eastAsia="hr-HR"/>
        </w:rPr>
        <w:t>Godišnji iznos komunalne naknade</w:t>
      </w:r>
      <w:r w:rsidR="001434AF" w:rsidRPr="008B295A">
        <w:rPr>
          <w:color w:val="000000"/>
          <w:sz w:val="24"/>
          <w:szCs w:val="24"/>
          <w:lang w:val="hr-HR" w:eastAsia="hr-HR"/>
        </w:rPr>
        <w:t xml:space="preserve"> </w:t>
      </w:r>
      <w:r w:rsidR="001434AF" w:rsidRPr="004D6A59">
        <w:rPr>
          <w:color w:val="000000"/>
          <w:sz w:val="24"/>
          <w:szCs w:val="24"/>
          <w:lang w:val="hr-HR" w:eastAsia="hr-HR"/>
        </w:rPr>
        <w:t>utvrđen rješenjem o komunalnoj naknadi</w:t>
      </w:r>
      <w:r w:rsidR="001434AF">
        <w:rPr>
          <w:color w:val="000000"/>
          <w:sz w:val="24"/>
          <w:szCs w:val="24"/>
          <w:lang w:val="hr-HR" w:eastAsia="hr-HR"/>
        </w:rPr>
        <w:t xml:space="preserve"> z</w:t>
      </w:r>
      <w:r w:rsidRPr="004D6A59">
        <w:rPr>
          <w:color w:val="000000"/>
          <w:sz w:val="24"/>
          <w:szCs w:val="24"/>
          <w:lang w:val="hr-HR" w:eastAsia="hr-HR"/>
        </w:rPr>
        <w:t xml:space="preserve">a stambeni prostor i za garažni prostor koji se ne koristi za obavljanje </w:t>
      </w:r>
      <w:r>
        <w:rPr>
          <w:color w:val="000000"/>
          <w:sz w:val="24"/>
          <w:szCs w:val="24"/>
          <w:lang w:val="hr-HR" w:eastAsia="hr-HR"/>
        </w:rPr>
        <w:t>poslovne</w:t>
      </w:r>
      <w:r w:rsidRPr="004D6A59">
        <w:rPr>
          <w:color w:val="000000"/>
          <w:sz w:val="24"/>
          <w:szCs w:val="24"/>
          <w:lang w:val="hr-HR" w:eastAsia="hr-HR"/>
        </w:rPr>
        <w:t xml:space="preserve"> djelatnosti, plaća se</w:t>
      </w:r>
      <w:r w:rsidR="001434AF">
        <w:rPr>
          <w:color w:val="000000"/>
          <w:sz w:val="24"/>
          <w:szCs w:val="24"/>
          <w:lang w:val="hr-HR" w:eastAsia="hr-HR"/>
        </w:rPr>
        <w:t xml:space="preserve"> </w:t>
      </w:r>
      <w:r w:rsidR="008B295A">
        <w:rPr>
          <w:color w:val="000000"/>
          <w:sz w:val="24"/>
          <w:szCs w:val="24"/>
          <w:lang w:val="hr-HR" w:eastAsia="hr-HR"/>
        </w:rPr>
        <w:t>u 4 (</w:t>
      </w:r>
      <w:proofErr w:type="spellStart"/>
      <w:r w:rsidR="008B295A">
        <w:rPr>
          <w:color w:val="000000"/>
          <w:sz w:val="24"/>
          <w:szCs w:val="24"/>
          <w:lang w:val="hr-HR" w:eastAsia="hr-HR"/>
        </w:rPr>
        <w:t>slovima:četiri</w:t>
      </w:r>
      <w:proofErr w:type="spellEnd"/>
      <w:r w:rsidR="008B295A">
        <w:rPr>
          <w:color w:val="000000"/>
          <w:sz w:val="24"/>
          <w:szCs w:val="24"/>
          <w:lang w:val="hr-HR" w:eastAsia="hr-HR"/>
        </w:rPr>
        <w:t>) jednaka obroka</w:t>
      </w:r>
      <w:r w:rsidR="001434AF">
        <w:rPr>
          <w:color w:val="000000"/>
          <w:sz w:val="24"/>
          <w:szCs w:val="24"/>
          <w:lang w:val="hr-HR" w:eastAsia="hr-HR"/>
        </w:rPr>
        <w:t>.</w:t>
      </w:r>
      <w:r w:rsidR="008B295A">
        <w:rPr>
          <w:color w:val="000000"/>
          <w:sz w:val="24"/>
          <w:szCs w:val="24"/>
          <w:lang w:val="hr-HR" w:eastAsia="hr-HR"/>
        </w:rPr>
        <w:t xml:space="preserve"> </w:t>
      </w:r>
    </w:p>
    <w:p w14:paraId="0E855E87" w14:textId="0A07DC94" w:rsidR="004D6A59" w:rsidRPr="004D6A59" w:rsidRDefault="001434AF" w:rsidP="004D6A59">
      <w:pPr>
        <w:widowControl/>
        <w:overflowPunct/>
        <w:autoSpaceDE/>
        <w:autoSpaceDN/>
        <w:adjustRightInd/>
        <w:ind w:firstLine="708"/>
        <w:jc w:val="both"/>
        <w:rPr>
          <w:color w:val="000000"/>
          <w:sz w:val="24"/>
          <w:szCs w:val="24"/>
          <w:lang w:val="hr-HR" w:eastAsia="hr-HR"/>
        </w:rPr>
      </w:pPr>
      <w:r>
        <w:rPr>
          <w:color w:val="000000"/>
          <w:sz w:val="24"/>
          <w:szCs w:val="24"/>
          <w:lang w:val="hr-HR" w:eastAsia="hr-HR"/>
        </w:rPr>
        <w:t>Godišnji iznos komunalne naknade</w:t>
      </w:r>
      <w:r w:rsidRPr="008B295A">
        <w:rPr>
          <w:color w:val="000000"/>
          <w:sz w:val="24"/>
          <w:szCs w:val="24"/>
          <w:lang w:val="hr-HR" w:eastAsia="hr-HR"/>
        </w:rPr>
        <w:t xml:space="preserve"> </w:t>
      </w:r>
      <w:r w:rsidRPr="004D6A59">
        <w:rPr>
          <w:color w:val="000000"/>
          <w:sz w:val="24"/>
          <w:szCs w:val="24"/>
          <w:lang w:val="hr-HR" w:eastAsia="hr-HR"/>
        </w:rPr>
        <w:t>utvrđen rješenjem o komunalnoj naknadi</w:t>
      </w:r>
      <w:r>
        <w:rPr>
          <w:color w:val="000000"/>
          <w:sz w:val="24"/>
          <w:szCs w:val="24"/>
          <w:lang w:val="hr-HR" w:eastAsia="hr-HR"/>
        </w:rPr>
        <w:t xml:space="preserve"> z</w:t>
      </w:r>
      <w:r w:rsidRPr="004D6A59">
        <w:rPr>
          <w:color w:val="000000"/>
          <w:sz w:val="24"/>
          <w:szCs w:val="24"/>
          <w:lang w:val="hr-HR" w:eastAsia="hr-HR"/>
        </w:rPr>
        <w:t xml:space="preserve">a </w:t>
      </w:r>
      <w:r w:rsidR="004D6A59" w:rsidRPr="004D6A59">
        <w:rPr>
          <w:color w:val="000000"/>
          <w:sz w:val="24"/>
          <w:szCs w:val="24"/>
          <w:lang w:val="hr-HR" w:eastAsia="hr-HR"/>
        </w:rPr>
        <w:t>pravne ili fizičke osobe – obrtnike koji obavljaju djelatnost u poslovnom prostoru odnosno na građevinskom zemljištu koje služi obavljanju poslovne djelatnosti plaća se</w:t>
      </w:r>
      <w:r w:rsidRPr="001434AF">
        <w:rPr>
          <w:color w:val="000000"/>
          <w:sz w:val="24"/>
          <w:szCs w:val="24"/>
          <w:lang w:val="hr-HR" w:eastAsia="hr-HR"/>
        </w:rPr>
        <w:t xml:space="preserve"> </w:t>
      </w:r>
      <w:r>
        <w:rPr>
          <w:color w:val="000000"/>
          <w:sz w:val="24"/>
          <w:szCs w:val="24"/>
          <w:lang w:val="hr-HR" w:eastAsia="hr-HR"/>
        </w:rPr>
        <w:t>u 4 (</w:t>
      </w:r>
      <w:proofErr w:type="spellStart"/>
      <w:r>
        <w:rPr>
          <w:color w:val="000000"/>
          <w:sz w:val="24"/>
          <w:szCs w:val="24"/>
          <w:lang w:val="hr-HR" w:eastAsia="hr-HR"/>
        </w:rPr>
        <w:t>slovima:četiri</w:t>
      </w:r>
      <w:proofErr w:type="spellEnd"/>
      <w:r>
        <w:rPr>
          <w:color w:val="000000"/>
          <w:sz w:val="24"/>
          <w:szCs w:val="24"/>
          <w:lang w:val="hr-HR" w:eastAsia="hr-HR"/>
        </w:rPr>
        <w:t>) jednaka obroka.</w:t>
      </w:r>
    </w:p>
    <w:p w14:paraId="26D80968" w14:textId="6AA5D9AD" w:rsidR="004D6A59" w:rsidRPr="004D6A59" w:rsidRDefault="004D6A59" w:rsidP="004D6A59">
      <w:pPr>
        <w:widowControl/>
        <w:overflowPunct/>
        <w:autoSpaceDE/>
        <w:autoSpaceDN/>
        <w:adjustRightInd/>
        <w:jc w:val="both"/>
        <w:rPr>
          <w:color w:val="000000"/>
          <w:sz w:val="24"/>
          <w:szCs w:val="24"/>
          <w:lang w:val="hr-HR" w:eastAsia="hr-HR"/>
        </w:rPr>
      </w:pPr>
      <w:r>
        <w:rPr>
          <w:color w:val="000000"/>
          <w:sz w:val="24"/>
          <w:szCs w:val="24"/>
          <w:lang w:val="hr-HR" w:eastAsia="hr-HR"/>
        </w:rPr>
        <w:lastRenderedPageBreak/>
        <w:tab/>
      </w:r>
      <w:r w:rsidRPr="004D6A59">
        <w:rPr>
          <w:color w:val="000000"/>
          <w:sz w:val="24"/>
          <w:szCs w:val="24"/>
          <w:lang w:val="hr-HR" w:eastAsia="hr-HR"/>
        </w:rPr>
        <w:t>Komunalnu naknadu za neizgrađeno građevinsko zemljište obveznik komunalne naknade plaća jednokratno u cijelosti.</w:t>
      </w:r>
    </w:p>
    <w:p w14:paraId="27583F0E" w14:textId="168DA72C" w:rsidR="00511C85" w:rsidRPr="004D6A59" w:rsidRDefault="00511C85" w:rsidP="00511C85">
      <w:pPr>
        <w:widowControl/>
        <w:overflowPunct/>
        <w:autoSpaceDE/>
        <w:autoSpaceDN/>
        <w:adjustRightInd/>
        <w:jc w:val="center"/>
        <w:rPr>
          <w:b/>
          <w:sz w:val="24"/>
          <w:szCs w:val="24"/>
          <w:lang w:val="hr-HR" w:eastAsia="hr-HR"/>
        </w:rPr>
      </w:pPr>
      <w:r w:rsidRPr="004D6A59">
        <w:rPr>
          <w:b/>
          <w:sz w:val="24"/>
          <w:szCs w:val="24"/>
          <w:lang w:val="hr-HR" w:eastAsia="hr-HR"/>
        </w:rPr>
        <w:t xml:space="preserve">Članak </w:t>
      </w:r>
      <w:r w:rsidR="004D6A59">
        <w:rPr>
          <w:b/>
          <w:sz w:val="24"/>
          <w:szCs w:val="24"/>
          <w:lang w:val="hr-HR" w:eastAsia="hr-HR"/>
        </w:rPr>
        <w:t>10</w:t>
      </w:r>
      <w:r w:rsidRPr="004D6A59">
        <w:rPr>
          <w:b/>
          <w:sz w:val="24"/>
          <w:szCs w:val="24"/>
          <w:lang w:val="hr-HR" w:eastAsia="hr-HR"/>
        </w:rPr>
        <w:t>.</w:t>
      </w:r>
    </w:p>
    <w:p w14:paraId="7F77CA02" w14:textId="77777777" w:rsidR="00511C85" w:rsidRPr="004D6A59" w:rsidRDefault="00511C85" w:rsidP="00511C85">
      <w:pPr>
        <w:widowControl/>
        <w:overflowPunct/>
        <w:autoSpaceDE/>
        <w:autoSpaceDN/>
        <w:adjustRightInd/>
        <w:jc w:val="both"/>
        <w:rPr>
          <w:sz w:val="24"/>
          <w:szCs w:val="24"/>
          <w:lang w:val="hr-HR" w:eastAsia="hr-HR"/>
        </w:rPr>
      </w:pPr>
    </w:p>
    <w:p w14:paraId="730D6D46" w14:textId="53D142F4" w:rsidR="004D6A59" w:rsidRPr="004D6A59" w:rsidRDefault="004D6A59" w:rsidP="004D6A59">
      <w:pPr>
        <w:widowControl/>
        <w:tabs>
          <w:tab w:val="left" w:pos="851"/>
        </w:tabs>
        <w:overflowPunct/>
        <w:autoSpaceDE/>
        <w:autoSpaceDN/>
        <w:adjustRightInd/>
        <w:jc w:val="both"/>
        <w:rPr>
          <w:color w:val="000000"/>
          <w:sz w:val="24"/>
          <w:szCs w:val="24"/>
          <w:lang w:val="hr-HR" w:eastAsia="hr-HR"/>
        </w:rPr>
      </w:pPr>
      <w:r>
        <w:rPr>
          <w:color w:val="000000"/>
          <w:sz w:val="24"/>
          <w:szCs w:val="24"/>
          <w:lang w:val="hr-HR" w:eastAsia="hr-HR"/>
        </w:rPr>
        <w:tab/>
      </w:r>
      <w:r w:rsidRPr="004D6A59">
        <w:rPr>
          <w:color w:val="000000"/>
          <w:sz w:val="24"/>
          <w:szCs w:val="24"/>
          <w:lang w:val="hr-HR" w:eastAsia="hr-HR"/>
        </w:rPr>
        <w:t>Utvrđena godišnja plaćanja komunalne naknade</w:t>
      </w:r>
      <w:r w:rsidR="00584A52">
        <w:rPr>
          <w:color w:val="000000"/>
          <w:sz w:val="24"/>
          <w:szCs w:val="24"/>
          <w:lang w:val="hr-HR" w:eastAsia="hr-HR"/>
        </w:rPr>
        <w:t xml:space="preserve"> u 4 (</w:t>
      </w:r>
      <w:proofErr w:type="spellStart"/>
      <w:r w:rsidR="00584A52">
        <w:rPr>
          <w:color w:val="000000"/>
          <w:sz w:val="24"/>
          <w:szCs w:val="24"/>
          <w:lang w:val="hr-HR" w:eastAsia="hr-HR"/>
        </w:rPr>
        <w:t>slovima:četiri</w:t>
      </w:r>
      <w:proofErr w:type="spellEnd"/>
      <w:r w:rsidR="00584A52">
        <w:rPr>
          <w:color w:val="000000"/>
          <w:sz w:val="24"/>
          <w:szCs w:val="24"/>
          <w:lang w:val="hr-HR" w:eastAsia="hr-HR"/>
        </w:rPr>
        <w:t xml:space="preserve">) jednaka godišnja obroka </w:t>
      </w:r>
      <w:r w:rsidRPr="004D6A59">
        <w:rPr>
          <w:color w:val="000000"/>
          <w:sz w:val="24"/>
          <w:szCs w:val="24"/>
          <w:lang w:val="hr-HR" w:eastAsia="hr-HR"/>
        </w:rPr>
        <w:t>dospijevaju na naplatu svake kalendarske godine u rokovima kako slijedi:</w:t>
      </w:r>
    </w:p>
    <w:p w14:paraId="169E19EE" w14:textId="760DC383" w:rsidR="008B295A" w:rsidRDefault="00584A52" w:rsidP="004D6A59">
      <w:pPr>
        <w:widowControl/>
        <w:tabs>
          <w:tab w:val="left" w:pos="2325"/>
        </w:tabs>
        <w:overflowPunct/>
        <w:autoSpaceDE/>
        <w:autoSpaceDN/>
        <w:adjustRightInd/>
        <w:jc w:val="both"/>
        <w:rPr>
          <w:color w:val="000000"/>
          <w:sz w:val="24"/>
          <w:szCs w:val="24"/>
          <w:lang w:val="hr-HR" w:eastAsia="hr-HR"/>
        </w:rPr>
      </w:pPr>
      <w:r>
        <w:rPr>
          <w:color w:val="000000"/>
          <w:sz w:val="24"/>
          <w:szCs w:val="24"/>
          <w:lang w:val="hr-HR" w:eastAsia="hr-HR"/>
        </w:rPr>
        <w:t>-</w:t>
      </w:r>
      <w:r w:rsidR="008B295A">
        <w:rPr>
          <w:color w:val="000000"/>
          <w:sz w:val="24"/>
          <w:szCs w:val="24"/>
          <w:lang w:val="hr-HR" w:eastAsia="hr-HR"/>
        </w:rPr>
        <w:t xml:space="preserve"> prvi obrok dospijeva na naplatu 15.</w:t>
      </w:r>
      <w:r w:rsidR="005F712E">
        <w:rPr>
          <w:color w:val="000000"/>
          <w:sz w:val="24"/>
          <w:szCs w:val="24"/>
          <w:lang w:val="hr-HR" w:eastAsia="hr-HR"/>
        </w:rPr>
        <w:t xml:space="preserve"> ožujka</w:t>
      </w:r>
      <w:r w:rsidR="008B295A">
        <w:rPr>
          <w:color w:val="000000"/>
          <w:sz w:val="24"/>
          <w:szCs w:val="24"/>
          <w:lang w:val="hr-HR" w:eastAsia="hr-HR"/>
        </w:rPr>
        <w:t xml:space="preserve"> tekuće godine, drugi obrok do 15. svibnja tekuće godine, treći obrok do 15. kolovoza tekuće godine i četvrti obrok dospijeva na naplatu 15. studenog tekuće godine.</w:t>
      </w:r>
    </w:p>
    <w:p w14:paraId="4CD66913" w14:textId="7FEBD695" w:rsidR="004D6A59" w:rsidRDefault="004D6A59" w:rsidP="004D6A59">
      <w:pPr>
        <w:widowControl/>
        <w:tabs>
          <w:tab w:val="left" w:pos="851"/>
        </w:tabs>
        <w:overflowPunct/>
        <w:autoSpaceDE/>
        <w:autoSpaceDN/>
        <w:adjustRightInd/>
        <w:jc w:val="both"/>
        <w:rPr>
          <w:color w:val="000000"/>
          <w:sz w:val="24"/>
          <w:szCs w:val="24"/>
          <w:lang w:val="hr-HR" w:eastAsia="hr-HR"/>
        </w:rPr>
      </w:pPr>
      <w:r>
        <w:rPr>
          <w:color w:val="000000"/>
          <w:sz w:val="24"/>
          <w:szCs w:val="24"/>
          <w:lang w:val="hr-HR" w:eastAsia="hr-HR"/>
        </w:rPr>
        <w:tab/>
        <w:t>Na dospjele nenaplaćene iznose komunalne naknade plaća se zakonska zatezna kamata.</w:t>
      </w:r>
    </w:p>
    <w:p w14:paraId="4E023032" w14:textId="6A1D74D1" w:rsidR="004D6A59" w:rsidRDefault="004D6A59" w:rsidP="004D6A59">
      <w:pPr>
        <w:widowControl/>
        <w:tabs>
          <w:tab w:val="left" w:pos="851"/>
        </w:tabs>
        <w:overflowPunct/>
        <w:autoSpaceDE/>
        <w:autoSpaceDN/>
        <w:adjustRightInd/>
        <w:jc w:val="both"/>
        <w:rPr>
          <w:color w:val="000000"/>
          <w:sz w:val="24"/>
          <w:szCs w:val="24"/>
          <w:lang w:val="hr-HR" w:eastAsia="hr-HR"/>
        </w:rPr>
      </w:pPr>
      <w:r>
        <w:rPr>
          <w:color w:val="000000"/>
          <w:sz w:val="24"/>
          <w:szCs w:val="24"/>
          <w:lang w:val="hr-HR" w:eastAsia="hr-HR"/>
        </w:rPr>
        <w:tab/>
        <w:t>Od obveznika komunalne naknade koji pojedini dospjeli iznos ne plati u propisanom roku, isti se naplaćuje na osnovi rješenja o određivanju prisilna naknade koje donosi Jedinstveni upravni odjel</w:t>
      </w:r>
    </w:p>
    <w:p w14:paraId="41308889" w14:textId="12CE13BF" w:rsidR="004D6A59" w:rsidRDefault="004D6A59" w:rsidP="004D6A59">
      <w:pPr>
        <w:widowControl/>
        <w:tabs>
          <w:tab w:val="left" w:pos="2325"/>
        </w:tabs>
        <w:overflowPunct/>
        <w:autoSpaceDE/>
        <w:autoSpaceDN/>
        <w:adjustRightInd/>
        <w:jc w:val="center"/>
        <w:rPr>
          <w:b/>
          <w:color w:val="000000"/>
          <w:sz w:val="24"/>
          <w:szCs w:val="24"/>
          <w:lang w:val="hr-HR" w:eastAsia="hr-HR"/>
        </w:rPr>
      </w:pPr>
      <w:r w:rsidRPr="004D6A59">
        <w:rPr>
          <w:b/>
          <w:color w:val="000000"/>
          <w:sz w:val="24"/>
          <w:szCs w:val="24"/>
          <w:lang w:val="hr-HR" w:eastAsia="hr-HR"/>
        </w:rPr>
        <w:t>Članak 11.</w:t>
      </w:r>
    </w:p>
    <w:p w14:paraId="1B573512" w14:textId="77777777" w:rsidR="004D6A59" w:rsidRPr="004D6A59" w:rsidRDefault="004D6A59" w:rsidP="004D6A59">
      <w:pPr>
        <w:widowControl/>
        <w:tabs>
          <w:tab w:val="left" w:pos="2325"/>
        </w:tabs>
        <w:overflowPunct/>
        <w:autoSpaceDE/>
        <w:autoSpaceDN/>
        <w:adjustRightInd/>
        <w:jc w:val="center"/>
        <w:rPr>
          <w:b/>
          <w:color w:val="000000"/>
          <w:sz w:val="24"/>
          <w:szCs w:val="24"/>
          <w:lang w:val="hr-HR" w:eastAsia="hr-HR"/>
        </w:rPr>
      </w:pPr>
    </w:p>
    <w:p w14:paraId="42CD664F" w14:textId="219C300B" w:rsidR="004D6A59" w:rsidRDefault="004D6A59" w:rsidP="004D6A59">
      <w:pPr>
        <w:widowControl/>
        <w:tabs>
          <w:tab w:val="left" w:pos="0"/>
        </w:tabs>
        <w:overflowPunct/>
        <w:autoSpaceDE/>
        <w:autoSpaceDN/>
        <w:adjustRightInd/>
        <w:jc w:val="both"/>
        <w:rPr>
          <w:color w:val="000000"/>
          <w:sz w:val="24"/>
          <w:szCs w:val="24"/>
          <w:lang w:val="hr-HR" w:eastAsia="hr-HR"/>
        </w:rPr>
      </w:pPr>
      <w:r>
        <w:rPr>
          <w:color w:val="000000"/>
          <w:sz w:val="24"/>
          <w:szCs w:val="24"/>
          <w:lang w:val="hr-HR" w:eastAsia="hr-HR"/>
        </w:rPr>
        <w:tab/>
        <w:t>Kontrolu naplate komunalne naknade kao i ovrhu provodi Jedinstveni upravni odjel na način i po postupku propisanom zakonom kojim se utvrđuje opći odnos između poreznih obveznika i poreznih tijela koja primjenjuju propise o porezima i drugih javnih davanja, ako Zakonom o komunalnom gospodarstvu nije propisano drugačije.</w:t>
      </w:r>
    </w:p>
    <w:p w14:paraId="5CDAD012" w14:textId="77777777" w:rsidR="004D6A59" w:rsidRPr="004D6A59" w:rsidRDefault="004D6A59" w:rsidP="004D6A59">
      <w:pPr>
        <w:widowControl/>
        <w:tabs>
          <w:tab w:val="left" w:pos="2325"/>
        </w:tabs>
        <w:overflowPunct/>
        <w:autoSpaceDE/>
        <w:autoSpaceDN/>
        <w:adjustRightInd/>
        <w:jc w:val="both"/>
        <w:rPr>
          <w:color w:val="000000"/>
          <w:sz w:val="24"/>
          <w:szCs w:val="24"/>
          <w:lang w:val="hr-HR" w:eastAsia="hr-HR"/>
        </w:rPr>
      </w:pPr>
    </w:p>
    <w:p w14:paraId="5499A0DC" w14:textId="5E0260E0" w:rsidR="00511C85" w:rsidRPr="004D6A59" w:rsidRDefault="004D6A59" w:rsidP="00511C85">
      <w:pPr>
        <w:widowControl/>
        <w:overflowPunct/>
        <w:autoSpaceDE/>
        <w:autoSpaceDN/>
        <w:adjustRightInd/>
        <w:jc w:val="both"/>
        <w:rPr>
          <w:b/>
          <w:sz w:val="24"/>
          <w:szCs w:val="24"/>
          <w:lang w:val="hr-HR" w:eastAsia="hr-HR"/>
        </w:rPr>
      </w:pPr>
      <w:r>
        <w:rPr>
          <w:b/>
          <w:sz w:val="24"/>
          <w:szCs w:val="24"/>
          <w:lang w:val="hr-HR" w:eastAsia="hr-HR"/>
        </w:rPr>
        <w:t>IX. OSLOBOĐA</w:t>
      </w:r>
      <w:r w:rsidR="00511C85" w:rsidRPr="004D6A59">
        <w:rPr>
          <w:b/>
          <w:sz w:val="24"/>
          <w:szCs w:val="24"/>
          <w:lang w:val="hr-HR" w:eastAsia="hr-HR"/>
        </w:rPr>
        <w:t>NJE OD PLAĆANJA KOMUNALNE NAKNADE</w:t>
      </w:r>
    </w:p>
    <w:p w14:paraId="24BCF669" w14:textId="77777777" w:rsidR="00C235E6" w:rsidRPr="004D6A59" w:rsidRDefault="00C235E6" w:rsidP="00580E43">
      <w:pPr>
        <w:widowControl/>
        <w:overflowPunct/>
        <w:autoSpaceDE/>
        <w:autoSpaceDN/>
        <w:adjustRightInd/>
        <w:jc w:val="center"/>
        <w:rPr>
          <w:b/>
          <w:sz w:val="24"/>
          <w:szCs w:val="24"/>
          <w:lang w:val="hr-HR" w:eastAsia="hr-HR"/>
        </w:rPr>
      </w:pPr>
    </w:p>
    <w:p w14:paraId="0045CF7F" w14:textId="3110DADF" w:rsidR="00C235E6" w:rsidRPr="004D6A59" w:rsidRDefault="00C235E6" w:rsidP="00C235E6">
      <w:pPr>
        <w:widowControl/>
        <w:overflowPunct/>
        <w:autoSpaceDE/>
        <w:autoSpaceDN/>
        <w:adjustRightInd/>
        <w:jc w:val="center"/>
        <w:rPr>
          <w:b/>
          <w:sz w:val="24"/>
          <w:szCs w:val="24"/>
          <w:lang w:val="hr-HR" w:eastAsia="hr-HR"/>
        </w:rPr>
      </w:pPr>
      <w:r w:rsidRPr="004D6A59">
        <w:rPr>
          <w:b/>
          <w:sz w:val="24"/>
          <w:szCs w:val="24"/>
          <w:lang w:val="hr-HR" w:eastAsia="hr-HR"/>
        </w:rPr>
        <w:t>Članak 1</w:t>
      </w:r>
      <w:r w:rsidR="004D6A59">
        <w:rPr>
          <w:b/>
          <w:sz w:val="24"/>
          <w:szCs w:val="24"/>
          <w:lang w:val="hr-HR" w:eastAsia="hr-HR"/>
        </w:rPr>
        <w:t>2.</w:t>
      </w:r>
    </w:p>
    <w:p w14:paraId="1135FB34" w14:textId="77777777" w:rsidR="00C235E6" w:rsidRPr="004D6A59" w:rsidRDefault="00C235E6" w:rsidP="00C235E6">
      <w:pPr>
        <w:widowControl/>
        <w:overflowPunct/>
        <w:autoSpaceDE/>
        <w:autoSpaceDN/>
        <w:adjustRightInd/>
        <w:jc w:val="center"/>
        <w:rPr>
          <w:b/>
          <w:sz w:val="24"/>
          <w:szCs w:val="24"/>
          <w:lang w:val="hr-HR" w:eastAsia="hr-HR"/>
        </w:rPr>
      </w:pPr>
    </w:p>
    <w:p w14:paraId="5EF2B8FB" w14:textId="77777777" w:rsidR="00C235E6" w:rsidRPr="004D6A59" w:rsidRDefault="00C235E6" w:rsidP="00C235E6">
      <w:pPr>
        <w:pStyle w:val="Default"/>
        <w:ind w:left="39" w:right="7"/>
        <w:jc w:val="both"/>
        <w:rPr>
          <w:rFonts w:ascii="Times New Roman" w:hAnsi="Times New Roman" w:cs="Times New Roman"/>
          <w:color w:val="auto"/>
          <w:lang w:val="hr-HR"/>
        </w:rPr>
      </w:pPr>
      <w:r w:rsidRPr="004D6A59">
        <w:rPr>
          <w:rFonts w:ascii="Times New Roman" w:hAnsi="Times New Roman" w:cs="Times New Roman"/>
          <w:color w:val="auto"/>
          <w:lang w:val="hr-HR"/>
        </w:rPr>
        <w:t xml:space="preserve">Od obveze plaćanja komunalne naknade oslobađaju se u potpunosti nekretnine koje koriste: </w:t>
      </w:r>
    </w:p>
    <w:p w14:paraId="20AF5B25" w14:textId="66FF2C58" w:rsidR="00C235E6" w:rsidRPr="004D6A59" w:rsidRDefault="00C235E6" w:rsidP="00305406">
      <w:pPr>
        <w:pStyle w:val="Default"/>
        <w:ind w:left="705" w:right="3"/>
        <w:jc w:val="both"/>
        <w:rPr>
          <w:rFonts w:ascii="Times New Roman" w:hAnsi="Times New Roman" w:cs="Times New Roman"/>
          <w:color w:val="auto"/>
          <w:lang w:val="hr-HR"/>
        </w:rPr>
      </w:pPr>
      <w:r w:rsidRPr="004D6A59">
        <w:rPr>
          <w:rFonts w:ascii="Times New Roman" w:hAnsi="Times New Roman" w:cs="Times New Roman"/>
          <w:color w:val="auto"/>
          <w:lang w:val="hr-HR"/>
        </w:rPr>
        <w:t xml:space="preserve">1. Općina </w:t>
      </w:r>
      <w:r w:rsidR="00402E3F">
        <w:rPr>
          <w:rFonts w:ascii="Times New Roman" w:hAnsi="Times New Roman" w:cs="Times New Roman"/>
          <w:color w:val="auto"/>
          <w:lang w:val="hr-HR"/>
        </w:rPr>
        <w:t>Kaštelir-Labinci-</w:t>
      </w:r>
      <w:proofErr w:type="spellStart"/>
      <w:r w:rsidR="00402E3F">
        <w:rPr>
          <w:rFonts w:ascii="Times New Roman" w:hAnsi="Times New Roman" w:cs="Times New Roman"/>
          <w:color w:val="auto"/>
          <w:lang w:val="hr-HR"/>
        </w:rPr>
        <w:t>Castelliere</w:t>
      </w:r>
      <w:proofErr w:type="spellEnd"/>
      <w:r w:rsidR="00402E3F">
        <w:rPr>
          <w:rFonts w:ascii="Times New Roman" w:hAnsi="Times New Roman" w:cs="Times New Roman"/>
          <w:color w:val="auto"/>
          <w:lang w:val="hr-HR"/>
        </w:rPr>
        <w:t>-</w:t>
      </w:r>
      <w:proofErr w:type="spellStart"/>
      <w:r w:rsidR="00402E3F">
        <w:rPr>
          <w:rFonts w:ascii="Times New Roman" w:hAnsi="Times New Roman" w:cs="Times New Roman"/>
          <w:color w:val="auto"/>
          <w:lang w:val="hr-HR"/>
        </w:rPr>
        <w:t>S.Domenica</w:t>
      </w:r>
      <w:proofErr w:type="spellEnd"/>
      <w:r w:rsidRPr="004D6A59">
        <w:rPr>
          <w:rFonts w:ascii="Times New Roman" w:hAnsi="Times New Roman" w:cs="Times New Roman"/>
          <w:color w:val="auto"/>
          <w:lang w:val="hr-HR"/>
        </w:rPr>
        <w:t xml:space="preserve">, u svim slučajevima u kojima bi kao vlasnik ili korisnik zgrada ili građevinskog zemljišta Općina </w:t>
      </w:r>
      <w:r w:rsidR="00402E3F">
        <w:rPr>
          <w:rFonts w:ascii="Times New Roman" w:hAnsi="Times New Roman" w:cs="Times New Roman"/>
          <w:color w:val="auto"/>
          <w:lang w:val="hr-HR"/>
        </w:rPr>
        <w:t>Kaštelir-Labinci-</w:t>
      </w:r>
      <w:proofErr w:type="spellStart"/>
      <w:r w:rsidR="00402E3F">
        <w:rPr>
          <w:rFonts w:ascii="Times New Roman" w:hAnsi="Times New Roman" w:cs="Times New Roman"/>
          <w:color w:val="auto"/>
          <w:lang w:val="hr-HR"/>
        </w:rPr>
        <w:t>Castelliere</w:t>
      </w:r>
      <w:proofErr w:type="spellEnd"/>
      <w:r w:rsidR="00402E3F">
        <w:rPr>
          <w:rFonts w:ascii="Times New Roman" w:hAnsi="Times New Roman" w:cs="Times New Roman"/>
          <w:color w:val="auto"/>
          <w:lang w:val="hr-HR"/>
        </w:rPr>
        <w:t>-</w:t>
      </w:r>
      <w:proofErr w:type="spellStart"/>
      <w:r w:rsidR="00402E3F">
        <w:rPr>
          <w:rFonts w:ascii="Times New Roman" w:hAnsi="Times New Roman" w:cs="Times New Roman"/>
          <w:color w:val="auto"/>
          <w:lang w:val="hr-HR"/>
        </w:rPr>
        <w:t>S.Domenica</w:t>
      </w:r>
      <w:proofErr w:type="spellEnd"/>
      <w:r w:rsidR="00402E3F">
        <w:rPr>
          <w:rFonts w:ascii="Times New Roman" w:hAnsi="Times New Roman" w:cs="Times New Roman"/>
          <w:color w:val="auto"/>
          <w:lang w:val="hr-HR"/>
        </w:rPr>
        <w:t xml:space="preserve">  </w:t>
      </w:r>
      <w:r w:rsidRPr="004D6A59">
        <w:rPr>
          <w:rFonts w:ascii="Times New Roman" w:hAnsi="Times New Roman" w:cs="Times New Roman"/>
          <w:color w:val="auto"/>
          <w:lang w:val="hr-HR"/>
        </w:rPr>
        <w:t xml:space="preserve"> bila neposredni obveznik plaćanja komunalne naknade, </w:t>
      </w:r>
    </w:p>
    <w:p w14:paraId="2D49265E" w14:textId="534D4670" w:rsidR="00C235E6" w:rsidRPr="004D6A59" w:rsidRDefault="008B295A" w:rsidP="00305406">
      <w:pPr>
        <w:pStyle w:val="Default"/>
        <w:ind w:left="39" w:firstLine="669"/>
        <w:jc w:val="both"/>
        <w:rPr>
          <w:rFonts w:ascii="Times New Roman" w:hAnsi="Times New Roman" w:cs="Times New Roman"/>
          <w:color w:val="auto"/>
          <w:lang w:val="hr-HR"/>
        </w:rPr>
      </w:pPr>
      <w:r>
        <w:rPr>
          <w:rFonts w:ascii="Times New Roman" w:hAnsi="Times New Roman" w:cs="Times New Roman"/>
          <w:color w:val="auto"/>
          <w:lang w:val="hr-HR"/>
        </w:rPr>
        <w:t>2</w:t>
      </w:r>
      <w:r w:rsidR="00C235E6" w:rsidRPr="004D6A59">
        <w:rPr>
          <w:rFonts w:ascii="Times New Roman" w:hAnsi="Times New Roman" w:cs="Times New Roman"/>
          <w:color w:val="auto"/>
          <w:lang w:val="hr-HR"/>
        </w:rPr>
        <w:t xml:space="preserve">. javne predškolske ustanove kojih je osnivač Općina </w:t>
      </w:r>
      <w:r w:rsidR="00402E3F">
        <w:rPr>
          <w:rFonts w:ascii="Times New Roman" w:hAnsi="Times New Roman" w:cs="Times New Roman"/>
          <w:color w:val="auto"/>
          <w:lang w:val="hr-HR"/>
        </w:rPr>
        <w:t>Kaštelir-Labinci-</w:t>
      </w:r>
      <w:proofErr w:type="spellStart"/>
      <w:r w:rsidR="00402E3F">
        <w:rPr>
          <w:rFonts w:ascii="Times New Roman" w:hAnsi="Times New Roman" w:cs="Times New Roman"/>
          <w:color w:val="auto"/>
          <w:lang w:val="hr-HR"/>
        </w:rPr>
        <w:t>Castelliere</w:t>
      </w:r>
      <w:proofErr w:type="spellEnd"/>
      <w:r w:rsidR="00402E3F">
        <w:rPr>
          <w:rFonts w:ascii="Times New Roman" w:hAnsi="Times New Roman" w:cs="Times New Roman"/>
          <w:color w:val="auto"/>
          <w:lang w:val="hr-HR"/>
        </w:rPr>
        <w:t>-</w:t>
      </w:r>
      <w:proofErr w:type="spellStart"/>
      <w:r w:rsidR="00402E3F">
        <w:rPr>
          <w:rFonts w:ascii="Times New Roman" w:hAnsi="Times New Roman" w:cs="Times New Roman"/>
          <w:color w:val="auto"/>
          <w:lang w:val="hr-HR"/>
        </w:rPr>
        <w:t>S.Domenica</w:t>
      </w:r>
      <w:proofErr w:type="spellEnd"/>
      <w:r w:rsidR="00402E3F">
        <w:rPr>
          <w:rFonts w:ascii="Times New Roman" w:hAnsi="Times New Roman" w:cs="Times New Roman"/>
          <w:color w:val="auto"/>
          <w:lang w:val="hr-HR"/>
        </w:rPr>
        <w:t xml:space="preserve">  </w:t>
      </w:r>
      <w:r w:rsidR="00C235E6" w:rsidRPr="004D6A59">
        <w:rPr>
          <w:rFonts w:ascii="Times New Roman" w:hAnsi="Times New Roman" w:cs="Times New Roman"/>
          <w:color w:val="auto"/>
          <w:lang w:val="hr-HR"/>
        </w:rPr>
        <w:t xml:space="preserve">, </w:t>
      </w:r>
    </w:p>
    <w:p w14:paraId="6A51BDFD" w14:textId="7DD46CDD" w:rsidR="00C235E6" w:rsidRPr="004D6A59" w:rsidRDefault="008B295A" w:rsidP="00305406">
      <w:pPr>
        <w:pStyle w:val="Default"/>
        <w:ind w:left="226" w:firstLine="482"/>
        <w:rPr>
          <w:rFonts w:ascii="Times New Roman" w:hAnsi="Times New Roman" w:cs="Times New Roman"/>
          <w:color w:val="auto"/>
          <w:lang w:val="hr-HR"/>
        </w:rPr>
      </w:pPr>
      <w:r>
        <w:rPr>
          <w:rFonts w:ascii="Times New Roman" w:hAnsi="Times New Roman" w:cs="Times New Roman"/>
          <w:color w:val="auto"/>
          <w:lang w:val="hr-HR"/>
        </w:rPr>
        <w:t>3</w:t>
      </w:r>
      <w:r w:rsidR="00C235E6" w:rsidRPr="004D6A59">
        <w:rPr>
          <w:rFonts w:ascii="Times New Roman" w:hAnsi="Times New Roman" w:cs="Times New Roman"/>
          <w:color w:val="auto"/>
          <w:lang w:val="hr-HR"/>
        </w:rPr>
        <w:t xml:space="preserve">. osnovne škole, </w:t>
      </w:r>
    </w:p>
    <w:p w14:paraId="5D7BF9D0" w14:textId="6D7BD0D6" w:rsidR="00C235E6" w:rsidRPr="004D6A59" w:rsidRDefault="008B295A" w:rsidP="00127BF5">
      <w:pPr>
        <w:pStyle w:val="Default"/>
        <w:ind w:left="226" w:firstLine="482"/>
        <w:rPr>
          <w:rFonts w:ascii="Times New Roman" w:hAnsi="Times New Roman" w:cs="Times New Roman"/>
          <w:color w:val="auto"/>
          <w:lang w:val="hr-HR"/>
        </w:rPr>
      </w:pPr>
      <w:r>
        <w:rPr>
          <w:rFonts w:ascii="Times New Roman" w:hAnsi="Times New Roman" w:cs="Times New Roman"/>
          <w:color w:val="auto"/>
          <w:lang w:val="hr-HR"/>
        </w:rPr>
        <w:t>4</w:t>
      </w:r>
      <w:r w:rsidR="00C235E6" w:rsidRPr="004D6A59">
        <w:rPr>
          <w:rFonts w:ascii="Times New Roman" w:hAnsi="Times New Roman" w:cs="Times New Roman"/>
          <w:color w:val="auto"/>
          <w:lang w:val="hr-HR"/>
        </w:rPr>
        <w:t xml:space="preserve">. vjerske zajednice, </w:t>
      </w:r>
    </w:p>
    <w:p w14:paraId="782B95F9" w14:textId="77777777" w:rsidR="00C235E6" w:rsidRPr="004D6A59" w:rsidRDefault="00C235E6" w:rsidP="00305406">
      <w:pPr>
        <w:widowControl/>
        <w:overflowPunct/>
        <w:autoSpaceDE/>
        <w:autoSpaceDN/>
        <w:adjustRightInd/>
        <w:jc w:val="both"/>
        <w:rPr>
          <w:sz w:val="24"/>
          <w:szCs w:val="24"/>
          <w:lang w:val="hr-HR" w:eastAsia="hr-HR"/>
        </w:rPr>
      </w:pPr>
      <w:r w:rsidRPr="004D6A59">
        <w:rPr>
          <w:sz w:val="24"/>
          <w:szCs w:val="24"/>
          <w:lang w:val="hr-HR"/>
        </w:rPr>
        <w:t>Od obaveze plaćanja komunalne naknade neće se osloboditi korisnici odnosno vlasnici nekretnina iz stavka 1. ovog članka, ukoliko iste daju u najam, podnajam, zakup, podzakup ili na privremeno korištenje.</w:t>
      </w:r>
      <w:r w:rsidR="00511C85" w:rsidRPr="004D6A59">
        <w:rPr>
          <w:sz w:val="24"/>
          <w:szCs w:val="24"/>
          <w:lang w:val="hr-HR" w:eastAsia="hr-HR"/>
        </w:rPr>
        <w:t> </w:t>
      </w:r>
    </w:p>
    <w:p w14:paraId="2466EAA9" w14:textId="7E793720" w:rsidR="00C235E6" w:rsidRPr="004D6A59" w:rsidRDefault="004D6A59" w:rsidP="00C235E6">
      <w:pPr>
        <w:widowControl/>
        <w:overflowPunct/>
        <w:autoSpaceDE/>
        <w:autoSpaceDN/>
        <w:adjustRightInd/>
        <w:jc w:val="center"/>
        <w:rPr>
          <w:b/>
          <w:sz w:val="24"/>
          <w:szCs w:val="24"/>
          <w:lang w:val="hr-HR" w:eastAsia="hr-HR"/>
        </w:rPr>
      </w:pPr>
      <w:r>
        <w:rPr>
          <w:b/>
          <w:sz w:val="24"/>
          <w:szCs w:val="24"/>
          <w:lang w:val="hr-HR" w:eastAsia="hr-HR"/>
        </w:rPr>
        <w:t>Članak 13</w:t>
      </w:r>
      <w:r w:rsidR="00511C85" w:rsidRPr="004D6A59">
        <w:rPr>
          <w:b/>
          <w:sz w:val="24"/>
          <w:szCs w:val="24"/>
          <w:lang w:val="hr-HR" w:eastAsia="hr-HR"/>
        </w:rPr>
        <w:t>.</w:t>
      </w:r>
    </w:p>
    <w:p w14:paraId="1B4521F9" w14:textId="77777777" w:rsidR="00C235E6" w:rsidRPr="004D6A59" w:rsidRDefault="00C235E6" w:rsidP="00C235E6">
      <w:pPr>
        <w:pStyle w:val="Default"/>
        <w:rPr>
          <w:rFonts w:ascii="Times New Roman" w:hAnsi="Times New Roman" w:cs="Times New Roman"/>
          <w:color w:val="auto"/>
        </w:rPr>
      </w:pPr>
      <w:r w:rsidRPr="004D6A59">
        <w:rPr>
          <w:rFonts w:ascii="Times New Roman" w:hAnsi="Times New Roman" w:cs="Times New Roman"/>
          <w:color w:val="auto"/>
        </w:rPr>
        <w:t xml:space="preserve"> </w:t>
      </w:r>
    </w:p>
    <w:p w14:paraId="621E93E1" w14:textId="1853F5C3" w:rsidR="00C235E6" w:rsidRPr="004D6A59" w:rsidRDefault="00C235E6" w:rsidP="008B295A">
      <w:pPr>
        <w:pStyle w:val="Default"/>
        <w:ind w:left="43" w:right="3"/>
        <w:jc w:val="both"/>
        <w:rPr>
          <w:rFonts w:ascii="Times New Roman" w:hAnsi="Times New Roman" w:cs="Times New Roman"/>
          <w:color w:val="000000" w:themeColor="text1"/>
          <w:lang w:val="hr-HR"/>
        </w:rPr>
      </w:pPr>
      <w:r w:rsidRPr="004D6A59">
        <w:rPr>
          <w:rFonts w:ascii="Times New Roman" w:hAnsi="Times New Roman" w:cs="Times New Roman"/>
          <w:color w:val="000000" w:themeColor="text1"/>
          <w:lang w:val="hr-HR"/>
        </w:rPr>
        <w:t xml:space="preserve">U pojedinim slučajevima može se odobriti privremeno oslobađanje od plaćanja komunalne naknade: </w:t>
      </w:r>
    </w:p>
    <w:p w14:paraId="4A1C1A72" w14:textId="77777777" w:rsidR="00C235E6" w:rsidRPr="004D6A59" w:rsidRDefault="00C235E6" w:rsidP="00C235E6">
      <w:pPr>
        <w:pStyle w:val="Default"/>
        <w:ind w:left="32" w:right="3"/>
        <w:jc w:val="both"/>
        <w:rPr>
          <w:rFonts w:ascii="Times New Roman" w:hAnsi="Times New Roman" w:cs="Times New Roman"/>
          <w:color w:val="000000" w:themeColor="text1"/>
          <w:lang w:val="hr-HR"/>
        </w:rPr>
      </w:pPr>
      <w:r w:rsidRPr="004D6A59">
        <w:rPr>
          <w:rFonts w:ascii="Times New Roman" w:hAnsi="Times New Roman" w:cs="Times New Roman"/>
          <w:color w:val="000000" w:themeColor="text1"/>
          <w:lang w:val="hr-HR"/>
        </w:rPr>
        <w:t xml:space="preserve">- osobama koje se ne mogu koristiti nekretninama radi oštećenja uzrokovanih elementarnim nepogodama do osposobljavanja nekretnina za njihovo korištenje, </w:t>
      </w:r>
    </w:p>
    <w:p w14:paraId="47A65224" w14:textId="77777777" w:rsidR="00305406" w:rsidRPr="004D6A59" w:rsidRDefault="00305406" w:rsidP="00C235E6">
      <w:pPr>
        <w:widowControl/>
        <w:overflowPunct/>
        <w:autoSpaceDE/>
        <w:autoSpaceDN/>
        <w:adjustRightInd/>
        <w:jc w:val="center"/>
        <w:rPr>
          <w:b/>
          <w:color w:val="000000" w:themeColor="text1"/>
          <w:sz w:val="24"/>
          <w:szCs w:val="24"/>
          <w:lang w:val="hr-HR" w:eastAsia="hr-HR"/>
        </w:rPr>
      </w:pPr>
    </w:p>
    <w:p w14:paraId="52AA0E50" w14:textId="7D91DD07" w:rsidR="00511C85" w:rsidRPr="004D6A59" w:rsidRDefault="004D6A59" w:rsidP="00305406">
      <w:pPr>
        <w:widowControl/>
        <w:overflowPunct/>
        <w:autoSpaceDE/>
        <w:autoSpaceDN/>
        <w:adjustRightInd/>
        <w:jc w:val="center"/>
        <w:rPr>
          <w:b/>
          <w:sz w:val="24"/>
          <w:szCs w:val="24"/>
          <w:lang w:val="hr-HR" w:eastAsia="hr-HR"/>
        </w:rPr>
      </w:pPr>
      <w:r>
        <w:rPr>
          <w:b/>
          <w:sz w:val="24"/>
          <w:szCs w:val="24"/>
          <w:lang w:val="hr-HR" w:eastAsia="hr-HR"/>
        </w:rPr>
        <w:t>Članak 14</w:t>
      </w:r>
      <w:r w:rsidR="00511C85" w:rsidRPr="004D6A59">
        <w:rPr>
          <w:b/>
          <w:sz w:val="24"/>
          <w:szCs w:val="24"/>
          <w:lang w:val="hr-HR" w:eastAsia="hr-HR"/>
        </w:rPr>
        <w:t>.</w:t>
      </w:r>
    </w:p>
    <w:p w14:paraId="60F3E7BB" w14:textId="77777777" w:rsidR="00511C85" w:rsidRPr="004D6A59" w:rsidRDefault="00511C85" w:rsidP="00511C85">
      <w:pPr>
        <w:widowControl/>
        <w:overflowPunct/>
        <w:autoSpaceDE/>
        <w:autoSpaceDN/>
        <w:adjustRightInd/>
        <w:jc w:val="both"/>
        <w:rPr>
          <w:color w:val="538135"/>
          <w:sz w:val="24"/>
          <w:szCs w:val="24"/>
          <w:lang w:val="hr-HR" w:eastAsia="hr-HR"/>
        </w:rPr>
      </w:pPr>
      <w:r w:rsidRPr="004D6A59">
        <w:rPr>
          <w:color w:val="538135"/>
          <w:sz w:val="24"/>
          <w:szCs w:val="24"/>
          <w:lang w:val="hr-HR" w:eastAsia="hr-HR"/>
        </w:rPr>
        <w:t> </w:t>
      </w:r>
    </w:p>
    <w:p w14:paraId="080DD484" w14:textId="77777777" w:rsidR="00511C85" w:rsidRPr="004D6A59" w:rsidRDefault="00511C85" w:rsidP="00511C85">
      <w:pPr>
        <w:widowControl/>
        <w:overflowPunct/>
        <w:autoSpaceDE/>
        <w:autoSpaceDN/>
        <w:adjustRightInd/>
        <w:ind w:firstLine="708"/>
        <w:jc w:val="both"/>
        <w:rPr>
          <w:color w:val="000000" w:themeColor="text1"/>
          <w:sz w:val="24"/>
          <w:szCs w:val="24"/>
          <w:lang w:val="hr-HR" w:eastAsia="hr-HR"/>
        </w:rPr>
      </w:pPr>
      <w:r w:rsidRPr="004D6A59">
        <w:rPr>
          <w:color w:val="000000" w:themeColor="text1"/>
          <w:sz w:val="24"/>
          <w:szCs w:val="24"/>
          <w:lang w:val="hr-HR" w:eastAsia="hr-HR"/>
        </w:rPr>
        <w:t xml:space="preserve">Rješenje o privremenom oslobađanju od obveze plaćanja komunalne naknade donosi </w:t>
      </w:r>
      <w:r w:rsidR="00580E43" w:rsidRPr="004D6A59">
        <w:rPr>
          <w:color w:val="000000" w:themeColor="text1"/>
          <w:sz w:val="24"/>
          <w:szCs w:val="24"/>
          <w:lang w:val="hr-HR" w:eastAsia="hr-HR"/>
        </w:rPr>
        <w:t>Jedinstveni u</w:t>
      </w:r>
      <w:r w:rsidRPr="004D6A59">
        <w:rPr>
          <w:color w:val="000000" w:themeColor="text1"/>
          <w:sz w:val="24"/>
          <w:szCs w:val="24"/>
          <w:lang w:val="hr-HR" w:eastAsia="hr-HR"/>
        </w:rPr>
        <w:t xml:space="preserve">pravni odjel za jednu kalendarsku godinu, po zahtjevu obveznika uz priložene dokaze o ostvarivanju tog prava sukladno odredbama ove Odluke. </w:t>
      </w:r>
    </w:p>
    <w:p w14:paraId="6999E277" w14:textId="6807EAB1" w:rsidR="00511C85" w:rsidRDefault="00511C85" w:rsidP="008B295A">
      <w:pPr>
        <w:widowControl/>
        <w:overflowPunct/>
        <w:autoSpaceDE/>
        <w:autoSpaceDN/>
        <w:adjustRightInd/>
        <w:jc w:val="both"/>
        <w:rPr>
          <w:color w:val="000000" w:themeColor="text1"/>
          <w:sz w:val="24"/>
          <w:szCs w:val="24"/>
          <w:lang w:val="hr-HR" w:eastAsia="hr-HR"/>
        </w:rPr>
      </w:pPr>
      <w:r w:rsidRPr="004D6A59">
        <w:rPr>
          <w:color w:val="000000" w:themeColor="text1"/>
          <w:sz w:val="24"/>
          <w:szCs w:val="24"/>
          <w:lang w:val="hr-HR" w:eastAsia="hr-HR"/>
        </w:rPr>
        <w:t> </w:t>
      </w:r>
      <w:r w:rsidRPr="004D6A59">
        <w:rPr>
          <w:color w:val="000000" w:themeColor="text1"/>
          <w:sz w:val="24"/>
          <w:szCs w:val="24"/>
          <w:lang w:val="hr-HR" w:eastAsia="hr-HR"/>
        </w:rPr>
        <w:tab/>
        <w:t xml:space="preserve">Zahtjev za ishođenje Rješenja o privremenom oslobađanju od obveze plaćanja komunalne naknade podnosi se svake kalendarske godine posebno.   </w:t>
      </w:r>
    </w:p>
    <w:p w14:paraId="12C372A1" w14:textId="77777777" w:rsidR="008B295A" w:rsidRPr="008B295A" w:rsidRDefault="008B295A" w:rsidP="008B295A">
      <w:pPr>
        <w:widowControl/>
        <w:overflowPunct/>
        <w:autoSpaceDE/>
        <w:autoSpaceDN/>
        <w:adjustRightInd/>
        <w:jc w:val="both"/>
        <w:rPr>
          <w:color w:val="000000" w:themeColor="text1"/>
          <w:sz w:val="24"/>
          <w:szCs w:val="24"/>
          <w:lang w:val="hr-HR" w:eastAsia="hr-HR"/>
        </w:rPr>
      </w:pPr>
    </w:p>
    <w:p w14:paraId="4F91CFE3"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X. ODLUKA O ODREĐIVANJU VRIJEDNOSTI BODA KOMUNALNE NAKNADE</w:t>
      </w:r>
    </w:p>
    <w:p w14:paraId="27E11D72" w14:textId="77777777" w:rsidR="00511C85" w:rsidRPr="004D6A59" w:rsidRDefault="00511C85" w:rsidP="00511C85">
      <w:pPr>
        <w:widowControl/>
        <w:overflowPunct/>
        <w:autoSpaceDE/>
        <w:autoSpaceDN/>
        <w:adjustRightInd/>
        <w:jc w:val="both"/>
        <w:rPr>
          <w:sz w:val="24"/>
          <w:szCs w:val="24"/>
          <w:lang w:val="hr-HR" w:eastAsia="hr-HR"/>
        </w:rPr>
      </w:pPr>
    </w:p>
    <w:p w14:paraId="02335A10" w14:textId="368A142D" w:rsidR="00511C85" w:rsidRPr="004D6A59" w:rsidRDefault="004D6A59" w:rsidP="00511C85">
      <w:pPr>
        <w:widowControl/>
        <w:overflowPunct/>
        <w:autoSpaceDE/>
        <w:autoSpaceDN/>
        <w:adjustRightInd/>
        <w:jc w:val="center"/>
        <w:rPr>
          <w:b/>
          <w:sz w:val="24"/>
          <w:szCs w:val="24"/>
          <w:lang w:val="hr-HR" w:eastAsia="hr-HR"/>
        </w:rPr>
      </w:pPr>
      <w:r>
        <w:rPr>
          <w:b/>
          <w:sz w:val="24"/>
          <w:szCs w:val="24"/>
          <w:lang w:val="hr-HR" w:eastAsia="hr-HR"/>
        </w:rPr>
        <w:t>Članak 15</w:t>
      </w:r>
      <w:r w:rsidR="00511C85" w:rsidRPr="004D6A59">
        <w:rPr>
          <w:b/>
          <w:sz w:val="24"/>
          <w:szCs w:val="24"/>
          <w:lang w:val="hr-HR" w:eastAsia="hr-HR"/>
        </w:rPr>
        <w:t>.</w:t>
      </w:r>
    </w:p>
    <w:p w14:paraId="0712BB68" w14:textId="77777777" w:rsidR="00511C85" w:rsidRPr="004D6A59" w:rsidRDefault="00511C85" w:rsidP="00511C85">
      <w:pPr>
        <w:widowControl/>
        <w:overflowPunct/>
        <w:autoSpaceDE/>
        <w:autoSpaceDN/>
        <w:adjustRightInd/>
        <w:jc w:val="center"/>
        <w:rPr>
          <w:b/>
          <w:color w:val="538135"/>
          <w:sz w:val="24"/>
          <w:szCs w:val="24"/>
          <w:lang w:val="hr-HR" w:eastAsia="hr-HR"/>
        </w:rPr>
      </w:pPr>
    </w:p>
    <w:p w14:paraId="74AC42F9" w14:textId="3017BDD4" w:rsidR="00511C85" w:rsidRPr="004D6A59" w:rsidRDefault="00580E43" w:rsidP="00511C85">
      <w:pPr>
        <w:widowControl/>
        <w:overflowPunct/>
        <w:autoSpaceDE/>
        <w:autoSpaceDN/>
        <w:adjustRightInd/>
        <w:ind w:firstLine="708"/>
        <w:jc w:val="both"/>
        <w:rPr>
          <w:sz w:val="24"/>
          <w:szCs w:val="24"/>
          <w:lang w:val="hr-HR" w:eastAsia="hr-HR"/>
        </w:rPr>
      </w:pPr>
      <w:r w:rsidRPr="004D6A59">
        <w:rPr>
          <w:sz w:val="24"/>
          <w:szCs w:val="24"/>
          <w:lang w:val="hr-HR" w:eastAsia="hr-HR"/>
        </w:rPr>
        <w:t>Općinsko</w:t>
      </w:r>
      <w:r w:rsidR="00511C85" w:rsidRPr="004D6A59">
        <w:rPr>
          <w:sz w:val="24"/>
          <w:szCs w:val="24"/>
          <w:lang w:val="hr-HR" w:eastAsia="hr-HR"/>
        </w:rPr>
        <w:t xml:space="preserve"> vijeće</w:t>
      </w:r>
      <w:r w:rsidRPr="004D6A59">
        <w:rPr>
          <w:sz w:val="24"/>
          <w:szCs w:val="24"/>
          <w:lang w:val="hr-HR" w:eastAsia="hr-HR"/>
        </w:rPr>
        <w:t xml:space="preserve">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705F2D">
        <w:rPr>
          <w:sz w:val="24"/>
          <w:szCs w:val="24"/>
          <w:lang w:val="hr-HR" w:eastAsia="hr-HR"/>
        </w:rPr>
        <w:t xml:space="preserve"> </w:t>
      </w:r>
      <w:r w:rsidR="00511C85" w:rsidRPr="004D6A59">
        <w:rPr>
          <w:sz w:val="24"/>
          <w:szCs w:val="24"/>
          <w:lang w:val="hr-HR" w:eastAsia="hr-HR"/>
        </w:rPr>
        <w:t xml:space="preserve">odlukom utvrđuje vrijednost boda komunalne naknade do kraja </w:t>
      </w:r>
      <w:r w:rsidR="00DB11B1">
        <w:rPr>
          <w:sz w:val="24"/>
          <w:szCs w:val="24"/>
          <w:lang w:val="hr-HR" w:eastAsia="hr-HR"/>
        </w:rPr>
        <w:t>studenog</w:t>
      </w:r>
      <w:r w:rsidR="00511C85" w:rsidRPr="004D6A59">
        <w:rPr>
          <w:sz w:val="24"/>
          <w:szCs w:val="24"/>
          <w:lang w:val="hr-HR" w:eastAsia="hr-HR"/>
        </w:rPr>
        <w:t xml:space="preserve"> tekuće godine koja se primjenjuje od 1. siječnja iduće godine. </w:t>
      </w:r>
    </w:p>
    <w:p w14:paraId="0F923227" w14:textId="6D22D267" w:rsidR="00C235E6"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xml:space="preserve"> </w:t>
      </w:r>
      <w:r w:rsidRPr="004D6A59">
        <w:rPr>
          <w:sz w:val="24"/>
          <w:szCs w:val="24"/>
          <w:lang w:val="hr-HR" w:eastAsia="hr-HR"/>
        </w:rPr>
        <w:tab/>
        <w:t>Vrijednost boda komunalne naknade određuje se u kunama po m</w:t>
      </w:r>
      <w:r w:rsidRPr="004D6A59">
        <w:rPr>
          <w:sz w:val="24"/>
          <w:szCs w:val="24"/>
          <w:vertAlign w:val="superscript"/>
          <w:lang w:val="hr-HR" w:eastAsia="hr-HR"/>
        </w:rPr>
        <w:t xml:space="preserve">2 </w:t>
      </w:r>
      <w:r w:rsidRPr="004D6A59">
        <w:rPr>
          <w:sz w:val="24"/>
          <w:szCs w:val="24"/>
          <w:lang w:val="hr-HR" w:eastAsia="hr-HR"/>
        </w:rPr>
        <w:t xml:space="preserve">korisne površine stambenog prostora u prvoj zoni </w:t>
      </w:r>
      <w:r w:rsidR="00580E43" w:rsidRPr="004D6A59">
        <w:rPr>
          <w:sz w:val="24"/>
          <w:szCs w:val="24"/>
          <w:lang w:val="hr-HR" w:eastAsia="hr-HR"/>
        </w:rPr>
        <w:t xml:space="preserve">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00C235E6" w:rsidRPr="004D6A59">
        <w:rPr>
          <w:sz w:val="24"/>
          <w:szCs w:val="24"/>
          <w:lang w:val="hr-HR" w:eastAsia="hr-HR"/>
        </w:rPr>
        <w:t xml:space="preserve">, </w:t>
      </w:r>
    </w:p>
    <w:p w14:paraId="769AB57E" w14:textId="77777777" w:rsidR="00511C85" w:rsidRPr="004D6A59" w:rsidRDefault="00511C85" w:rsidP="00C235E6">
      <w:pPr>
        <w:widowControl/>
        <w:overflowPunct/>
        <w:autoSpaceDE/>
        <w:autoSpaceDN/>
        <w:adjustRightInd/>
        <w:ind w:firstLine="708"/>
        <w:jc w:val="both"/>
        <w:rPr>
          <w:sz w:val="24"/>
          <w:szCs w:val="24"/>
          <w:lang w:val="hr-HR" w:eastAsia="hr-HR"/>
        </w:rPr>
      </w:pPr>
      <w:r w:rsidRPr="004D6A59">
        <w:rPr>
          <w:sz w:val="24"/>
          <w:szCs w:val="24"/>
          <w:lang w:val="hr-HR" w:eastAsia="hr-HR"/>
        </w:rPr>
        <w:t xml:space="preserve"> </w:t>
      </w:r>
      <w:r w:rsidR="00C235E6" w:rsidRPr="004D6A59">
        <w:rPr>
          <w:sz w:val="24"/>
          <w:szCs w:val="24"/>
          <w:lang w:val="hr-HR" w:eastAsia="hr-HR"/>
        </w:rPr>
        <w:t>P</w:t>
      </w:r>
      <w:r w:rsidRPr="004D6A59">
        <w:rPr>
          <w:sz w:val="24"/>
          <w:szCs w:val="24"/>
          <w:lang w:val="hr-HR" w:eastAsia="hr-HR"/>
        </w:rPr>
        <w:t xml:space="preserve">olazište za </w:t>
      </w:r>
      <w:r w:rsidR="00C235E6" w:rsidRPr="004D6A59">
        <w:rPr>
          <w:sz w:val="24"/>
          <w:szCs w:val="24"/>
          <w:lang w:val="hr-HR" w:eastAsia="hr-HR"/>
        </w:rPr>
        <w:t>određivanje</w:t>
      </w:r>
      <w:r w:rsidRPr="004D6A59">
        <w:rPr>
          <w:sz w:val="24"/>
          <w:szCs w:val="24"/>
          <w:lang w:val="hr-HR" w:eastAsia="hr-HR"/>
        </w:rPr>
        <w:t xml:space="preserve"> vrijednosti boda komunalne </w:t>
      </w:r>
      <w:r w:rsidR="00C235E6" w:rsidRPr="004D6A59">
        <w:rPr>
          <w:sz w:val="24"/>
          <w:szCs w:val="24"/>
          <w:lang w:val="hr-HR" w:eastAsia="hr-HR"/>
        </w:rPr>
        <w:t>naknade (B) je procjena održavanja</w:t>
      </w:r>
      <w:r w:rsidRPr="004D6A59">
        <w:rPr>
          <w:sz w:val="24"/>
          <w:szCs w:val="24"/>
          <w:lang w:val="hr-HR" w:eastAsia="hr-HR"/>
        </w:rPr>
        <w:t xml:space="preserve"> komunalne infrastrukture </w:t>
      </w:r>
      <w:r w:rsidR="00C235E6" w:rsidRPr="004D6A59">
        <w:rPr>
          <w:sz w:val="24"/>
          <w:szCs w:val="24"/>
          <w:lang w:val="hr-HR" w:eastAsia="hr-HR"/>
        </w:rPr>
        <w:t xml:space="preserve">iz </w:t>
      </w:r>
      <w:r w:rsidR="00305406" w:rsidRPr="004D6A59">
        <w:rPr>
          <w:sz w:val="24"/>
          <w:szCs w:val="24"/>
          <w:lang w:val="hr-HR" w:eastAsia="hr-HR"/>
        </w:rPr>
        <w:t>P</w:t>
      </w:r>
      <w:r w:rsidR="00C235E6" w:rsidRPr="004D6A59">
        <w:rPr>
          <w:sz w:val="24"/>
          <w:szCs w:val="24"/>
          <w:lang w:val="hr-HR" w:eastAsia="hr-HR"/>
        </w:rPr>
        <w:t>rograma održavanja komunalne infrastrukture uz uzimanje u obzir i drugih predvidivih i raspoloživih izvora financiranja održavanja komunalne infrastrukture.</w:t>
      </w:r>
    </w:p>
    <w:p w14:paraId="28318CE0" w14:textId="454AFB6B"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ab/>
        <w:t xml:space="preserve">Ako </w:t>
      </w:r>
      <w:r w:rsidR="00580E43" w:rsidRPr="004D6A59">
        <w:rPr>
          <w:sz w:val="24"/>
          <w:szCs w:val="24"/>
          <w:lang w:val="hr-HR" w:eastAsia="hr-HR"/>
        </w:rPr>
        <w:t>Općinsko</w:t>
      </w:r>
      <w:r w:rsidRPr="004D6A59">
        <w:rPr>
          <w:sz w:val="24"/>
          <w:szCs w:val="24"/>
          <w:lang w:val="hr-HR" w:eastAsia="hr-HR"/>
        </w:rPr>
        <w:t xml:space="preserve"> vijeće ne odredi vrijednosti boda komunalne naknade</w:t>
      </w:r>
      <w:r w:rsidR="00C235E6" w:rsidRPr="004D6A59">
        <w:rPr>
          <w:sz w:val="24"/>
          <w:szCs w:val="24"/>
          <w:lang w:val="hr-HR" w:eastAsia="hr-HR"/>
        </w:rPr>
        <w:t xml:space="preserve"> (B)</w:t>
      </w:r>
      <w:r w:rsidRPr="004D6A59">
        <w:rPr>
          <w:sz w:val="24"/>
          <w:szCs w:val="24"/>
          <w:lang w:val="hr-HR" w:eastAsia="hr-HR"/>
        </w:rPr>
        <w:t xml:space="preserve"> do kraja </w:t>
      </w:r>
      <w:r w:rsidR="00AE4684">
        <w:rPr>
          <w:sz w:val="24"/>
          <w:szCs w:val="24"/>
          <w:lang w:val="hr-HR" w:eastAsia="hr-HR"/>
        </w:rPr>
        <w:t xml:space="preserve">studenog </w:t>
      </w:r>
      <w:r w:rsidRPr="004D6A59">
        <w:rPr>
          <w:sz w:val="24"/>
          <w:szCs w:val="24"/>
          <w:lang w:val="hr-HR" w:eastAsia="hr-HR"/>
        </w:rPr>
        <w:t>tekuće godine, za obračun komunalne naknade u slijedećoj kalendarskoj godini, vrijednost boda se ne mijenja.</w:t>
      </w:r>
    </w:p>
    <w:p w14:paraId="0FF628A6" w14:textId="77777777" w:rsidR="00511C85" w:rsidRPr="004D6A59" w:rsidRDefault="00511C85" w:rsidP="00511C85">
      <w:pPr>
        <w:widowControl/>
        <w:overflowPunct/>
        <w:autoSpaceDE/>
        <w:autoSpaceDN/>
        <w:adjustRightInd/>
        <w:jc w:val="both"/>
        <w:rPr>
          <w:color w:val="538135"/>
          <w:sz w:val="24"/>
          <w:szCs w:val="24"/>
          <w:lang w:val="hr-HR" w:eastAsia="hr-HR"/>
        </w:rPr>
      </w:pPr>
    </w:p>
    <w:p w14:paraId="71820F6A" w14:textId="7331CD00" w:rsidR="00511C85" w:rsidRPr="004D6A59" w:rsidRDefault="004D6A59" w:rsidP="00511C85">
      <w:pPr>
        <w:widowControl/>
        <w:overflowPunct/>
        <w:autoSpaceDE/>
        <w:autoSpaceDN/>
        <w:adjustRightInd/>
        <w:jc w:val="both"/>
        <w:rPr>
          <w:b/>
          <w:sz w:val="24"/>
          <w:szCs w:val="24"/>
          <w:lang w:val="hr-HR" w:eastAsia="hr-HR"/>
        </w:rPr>
      </w:pPr>
      <w:r>
        <w:rPr>
          <w:b/>
          <w:sz w:val="24"/>
          <w:szCs w:val="24"/>
          <w:lang w:val="hr-HR" w:eastAsia="hr-HR"/>
        </w:rPr>
        <w:t>XI</w:t>
      </w:r>
      <w:r w:rsidR="00511C85" w:rsidRPr="004D6A59">
        <w:rPr>
          <w:b/>
          <w:sz w:val="24"/>
          <w:szCs w:val="24"/>
          <w:lang w:val="hr-HR" w:eastAsia="hr-HR"/>
        </w:rPr>
        <w:t>. OBRAČUN KOMUNALNE NAKNADE</w:t>
      </w:r>
    </w:p>
    <w:p w14:paraId="25964EAB" w14:textId="77777777" w:rsidR="00511C85" w:rsidRPr="004D6A59" w:rsidRDefault="00511C85" w:rsidP="00511C85">
      <w:pPr>
        <w:widowControl/>
        <w:overflowPunct/>
        <w:autoSpaceDE/>
        <w:autoSpaceDN/>
        <w:adjustRightInd/>
        <w:jc w:val="both"/>
        <w:rPr>
          <w:color w:val="538135"/>
          <w:sz w:val="24"/>
          <w:szCs w:val="24"/>
          <w:lang w:val="hr-HR" w:eastAsia="hr-HR"/>
        </w:rPr>
      </w:pPr>
    </w:p>
    <w:p w14:paraId="1254C506" w14:textId="1727C2C0" w:rsidR="00511C85" w:rsidRPr="004D6A59" w:rsidRDefault="004D6A59" w:rsidP="00511C85">
      <w:pPr>
        <w:widowControl/>
        <w:overflowPunct/>
        <w:autoSpaceDE/>
        <w:autoSpaceDN/>
        <w:adjustRightInd/>
        <w:jc w:val="center"/>
        <w:rPr>
          <w:b/>
          <w:sz w:val="24"/>
          <w:szCs w:val="24"/>
          <w:lang w:val="hr-HR" w:eastAsia="hr-HR"/>
        </w:rPr>
      </w:pPr>
      <w:r>
        <w:rPr>
          <w:b/>
          <w:sz w:val="24"/>
          <w:szCs w:val="24"/>
          <w:lang w:val="hr-HR" w:eastAsia="hr-HR"/>
        </w:rPr>
        <w:t>Članak 16</w:t>
      </w:r>
      <w:r w:rsidR="00511C85" w:rsidRPr="004D6A59">
        <w:rPr>
          <w:b/>
          <w:sz w:val="24"/>
          <w:szCs w:val="24"/>
          <w:lang w:val="hr-HR" w:eastAsia="hr-HR"/>
        </w:rPr>
        <w:t>.</w:t>
      </w:r>
    </w:p>
    <w:p w14:paraId="591734EB" w14:textId="77777777" w:rsidR="00511C85" w:rsidRPr="004D6A59" w:rsidRDefault="00511C85" w:rsidP="00511C85">
      <w:pPr>
        <w:widowControl/>
        <w:overflowPunct/>
        <w:autoSpaceDE/>
        <w:autoSpaceDN/>
        <w:adjustRightInd/>
        <w:jc w:val="both"/>
        <w:rPr>
          <w:color w:val="538135"/>
          <w:sz w:val="24"/>
          <w:szCs w:val="24"/>
          <w:lang w:val="hr-HR" w:eastAsia="hr-HR"/>
        </w:rPr>
      </w:pPr>
      <w:r w:rsidRPr="004D6A59">
        <w:rPr>
          <w:sz w:val="24"/>
          <w:szCs w:val="24"/>
          <w:lang w:val="hr-HR" w:eastAsia="hr-HR"/>
        </w:rPr>
        <w:t> </w:t>
      </w:r>
      <w:r w:rsidRPr="004D6A59">
        <w:rPr>
          <w:sz w:val="24"/>
          <w:szCs w:val="24"/>
          <w:lang w:val="hr-HR" w:eastAsia="hr-HR"/>
        </w:rPr>
        <w:tab/>
      </w:r>
    </w:p>
    <w:p w14:paraId="6A560EFC"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Komun</w:t>
      </w:r>
      <w:r w:rsidR="00305406" w:rsidRPr="004D6A59">
        <w:rPr>
          <w:sz w:val="24"/>
          <w:szCs w:val="24"/>
          <w:lang w:val="hr-HR" w:eastAsia="hr-HR"/>
        </w:rPr>
        <w:t>alna naknada obračunava se po četvornome metru (m</w:t>
      </w:r>
      <w:r w:rsidRPr="004D6A59">
        <w:rPr>
          <w:sz w:val="24"/>
          <w:szCs w:val="24"/>
          <w:vertAlign w:val="superscript"/>
          <w:lang w:val="hr-HR" w:eastAsia="hr-HR"/>
        </w:rPr>
        <w:t>2</w:t>
      </w:r>
      <w:r w:rsidR="00305406" w:rsidRPr="004D6A59">
        <w:rPr>
          <w:sz w:val="24"/>
          <w:szCs w:val="24"/>
          <w:lang w:val="hr-HR" w:eastAsia="hr-HR"/>
        </w:rPr>
        <w:t xml:space="preserve">) </w:t>
      </w:r>
      <w:r w:rsidRPr="004D6A59">
        <w:rPr>
          <w:sz w:val="24"/>
          <w:szCs w:val="24"/>
          <w:lang w:val="hr-HR" w:eastAsia="hr-HR"/>
        </w:rPr>
        <w:t>površine nekretnine za koju se utvrđuje obveza plaćanja komunalne naknade i to za:</w:t>
      </w:r>
    </w:p>
    <w:p w14:paraId="0289BDCE" w14:textId="42078D44"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 - stambeni, poslovni i garažni prostor po jedinici korisne površine koja se utvrđuje na način propisan Uredbom o uvjetima i mjerilima za utvrđivanje zaštićene najamnine (NN RH 40/97) </w:t>
      </w:r>
    </w:p>
    <w:p w14:paraId="79433CA8"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 građevinsko zemljište koje služi obavljanju poslovne djelatnosti i neizgrađeno građevinsko zemljište po jedinici stvarne površine. </w:t>
      </w:r>
    </w:p>
    <w:p w14:paraId="237AFB69"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xml:space="preserve"> Iznos komunalne naknade po </w:t>
      </w:r>
      <w:r w:rsidR="00305406" w:rsidRPr="004D6A59">
        <w:rPr>
          <w:sz w:val="24"/>
          <w:szCs w:val="24"/>
          <w:lang w:val="hr-HR" w:eastAsia="hr-HR"/>
        </w:rPr>
        <w:t xml:space="preserve">četvornome </w:t>
      </w:r>
      <w:r w:rsidRPr="004D6A59">
        <w:rPr>
          <w:sz w:val="24"/>
          <w:szCs w:val="24"/>
          <w:lang w:val="hr-HR" w:eastAsia="hr-HR"/>
        </w:rPr>
        <w:t>metru (m²) površine nekretnine utvrđuje se množenjem:</w:t>
      </w:r>
    </w:p>
    <w:p w14:paraId="400BB7CC"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koeficijenta zone (</w:t>
      </w:r>
      <w:proofErr w:type="spellStart"/>
      <w:r w:rsidRPr="004D6A59">
        <w:rPr>
          <w:sz w:val="24"/>
          <w:szCs w:val="24"/>
          <w:lang w:val="hr-HR" w:eastAsia="hr-HR"/>
        </w:rPr>
        <w:t>Kz</w:t>
      </w:r>
      <w:proofErr w:type="spellEnd"/>
      <w:r w:rsidRPr="004D6A59">
        <w:rPr>
          <w:sz w:val="24"/>
          <w:szCs w:val="24"/>
          <w:lang w:val="hr-HR" w:eastAsia="hr-HR"/>
        </w:rPr>
        <w:t>),</w:t>
      </w:r>
    </w:p>
    <w:p w14:paraId="1C96DFFC"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xml:space="preserve">- koeficijenta namjene (Kn) i </w:t>
      </w:r>
    </w:p>
    <w:p w14:paraId="631B75FA"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vrijednosti boda komunalne naknade (B).</w:t>
      </w:r>
    </w:p>
    <w:p w14:paraId="2F89D0D6" w14:textId="77777777" w:rsidR="00511C85" w:rsidRPr="004D6A59" w:rsidRDefault="00511C85" w:rsidP="00511C85">
      <w:pPr>
        <w:widowControl/>
        <w:overflowPunct/>
        <w:autoSpaceDE/>
        <w:autoSpaceDN/>
        <w:adjustRightInd/>
        <w:jc w:val="both"/>
        <w:rPr>
          <w:sz w:val="24"/>
          <w:szCs w:val="24"/>
          <w:lang w:val="hr-HR" w:eastAsia="hr-HR"/>
        </w:rPr>
      </w:pPr>
    </w:p>
    <w:p w14:paraId="551D737D" w14:textId="77777777" w:rsidR="00511C85" w:rsidRPr="004D6A59" w:rsidRDefault="00511C85" w:rsidP="00511C85">
      <w:pPr>
        <w:widowControl/>
        <w:overflowPunct/>
        <w:autoSpaceDE/>
        <w:autoSpaceDN/>
        <w:adjustRightInd/>
        <w:ind w:firstLine="708"/>
        <w:jc w:val="both"/>
        <w:rPr>
          <w:sz w:val="24"/>
          <w:szCs w:val="24"/>
          <w:vertAlign w:val="superscript"/>
          <w:lang w:val="hr-HR" w:eastAsia="hr-HR"/>
        </w:rPr>
      </w:pPr>
      <w:r w:rsidRPr="004D6A59">
        <w:rPr>
          <w:sz w:val="24"/>
          <w:szCs w:val="24"/>
          <w:lang w:val="hr-HR" w:eastAsia="hr-HR"/>
        </w:rPr>
        <w:t xml:space="preserve">Formula za obračun komunalne naknade glasi: KN  =   B   x  </w:t>
      </w:r>
      <w:proofErr w:type="spellStart"/>
      <w:r w:rsidRPr="004D6A59">
        <w:rPr>
          <w:sz w:val="24"/>
          <w:szCs w:val="24"/>
          <w:lang w:val="hr-HR" w:eastAsia="hr-HR"/>
        </w:rPr>
        <w:t>Kz</w:t>
      </w:r>
      <w:proofErr w:type="spellEnd"/>
      <w:r w:rsidRPr="004D6A59">
        <w:rPr>
          <w:sz w:val="24"/>
          <w:szCs w:val="24"/>
          <w:lang w:val="hr-HR" w:eastAsia="hr-HR"/>
        </w:rPr>
        <w:t xml:space="preserve">   x  Kn   x   m</w:t>
      </w:r>
      <w:r w:rsidRPr="004D6A59">
        <w:rPr>
          <w:sz w:val="24"/>
          <w:szCs w:val="24"/>
          <w:vertAlign w:val="superscript"/>
          <w:lang w:val="hr-HR" w:eastAsia="hr-HR"/>
        </w:rPr>
        <w:t>2</w:t>
      </w:r>
    </w:p>
    <w:p w14:paraId="65E462C4" w14:textId="77777777" w:rsidR="00511C85" w:rsidRPr="004D6A59" w:rsidRDefault="00511C85" w:rsidP="00511C85">
      <w:pPr>
        <w:widowControl/>
        <w:overflowPunct/>
        <w:autoSpaceDE/>
        <w:autoSpaceDN/>
        <w:adjustRightInd/>
        <w:jc w:val="both"/>
        <w:rPr>
          <w:sz w:val="24"/>
          <w:szCs w:val="24"/>
          <w:lang w:val="hr-HR" w:eastAsia="hr-HR"/>
        </w:rPr>
      </w:pPr>
    </w:p>
    <w:p w14:paraId="05ADE9AD" w14:textId="11C6BDD8" w:rsidR="00511C85"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ab/>
        <w:t xml:space="preserve">Vrijednost boda jednaka je mjesečnoj visini komunalne naknade po </w:t>
      </w:r>
      <w:r w:rsidR="00305406" w:rsidRPr="004D6A59">
        <w:rPr>
          <w:sz w:val="24"/>
          <w:szCs w:val="24"/>
          <w:lang w:val="hr-HR" w:eastAsia="hr-HR"/>
        </w:rPr>
        <w:t>četvornome metru (</w:t>
      </w:r>
      <w:r w:rsidRPr="004D6A59">
        <w:rPr>
          <w:sz w:val="24"/>
          <w:szCs w:val="24"/>
          <w:lang w:val="hr-HR" w:eastAsia="hr-HR"/>
        </w:rPr>
        <w:t>m</w:t>
      </w:r>
      <w:r w:rsidRPr="004D6A59">
        <w:rPr>
          <w:sz w:val="24"/>
          <w:szCs w:val="24"/>
          <w:vertAlign w:val="superscript"/>
          <w:lang w:val="hr-HR" w:eastAsia="hr-HR"/>
        </w:rPr>
        <w:t>2</w:t>
      </w:r>
      <w:r w:rsidR="00305406" w:rsidRPr="004D6A59">
        <w:rPr>
          <w:sz w:val="24"/>
          <w:szCs w:val="24"/>
          <w:lang w:val="hr-HR" w:eastAsia="hr-HR"/>
        </w:rPr>
        <w:t xml:space="preserve">) </w:t>
      </w:r>
      <w:r w:rsidRPr="004D6A59">
        <w:rPr>
          <w:sz w:val="24"/>
          <w:szCs w:val="24"/>
          <w:lang w:val="hr-HR" w:eastAsia="hr-HR"/>
        </w:rPr>
        <w:t xml:space="preserve">korisne površine stambenog prostora u I. zoni </w:t>
      </w:r>
      <w:r w:rsidR="00580E43" w:rsidRPr="004D6A59">
        <w:rPr>
          <w:sz w:val="24"/>
          <w:szCs w:val="24"/>
          <w:lang w:val="hr-HR" w:eastAsia="hr-HR"/>
        </w:rPr>
        <w:t xml:space="preserve">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580E43" w:rsidRPr="004D6A59">
        <w:rPr>
          <w:sz w:val="24"/>
          <w:szCs w:val="24"/>
          <w:lang w:val="hr-HR" w:eastAsia="hr-HR"/>
        </w:rPr>
        <w:t>.</w:t>
      </w:r>
    </w:p>
    <w:p w14:paraId="106DB315" w14:textId="77777777" w:rsidR="005F712E" w:rsidRPr="004D6A59" w:rsidRDefault="005F712E" w:rsidP="00511C85">
      <w:pPr>
        <w:widowControl/>
        <w:overflowPunct/>
        <w:autoSpaceDE/>
        <w:autoSpaceDN/>
        <w:adjustRightInd/>
        <w:jc w:val="both"/>
        <w:rPr>
          <w:sz w:val="24"/>
          <w:szCs w:val="24"/>
          <w:lang w:val="hr-HR" w:eastAsia="hr-HR"/>
        </w:rPr>
      </w:pPr>
    </w:p>
    <w:p w14:paraId="63644A7D" w14:textId="77777777" w:rsidR="00511C85" w:rsidRPr="004D6A59" w:rsidRDefault="00511C85" w:rsidP="00511C85">
      <w:pPr>
        <w:widowControl/>
        <w:overflowPunct/>
        <w:autoSpaceDE/>
        <w:autoSpaceDN/>
        <w:adjustRightInd/>
        <w:jc w:val="both"/>
        <w:rPr>
          <w:b/>
          <w:color w:val="538135"/>
          <w:sz w:val="24"/>
          <w:szCs w:val="24"/>
          <w:lang w:val="hr-HR" w:eastAsia="hr-HR"/>
        </w:rPr>
      </w:pPr>
      <w:r w:rsidRPr="004D6A59">
        <w:rPr>
          <w:b/>
          <w:sz w:val="24"/>
          <w:szCs w:val="24"/>
          <w:lang w:val="hr-HR" w:eastAsia="hr-HR"/>
        </w:rPr>
        <w:t>XII. RJEŠENJE O KOMUNALNOJ NAKNADI</w:t>
      </w:r>
    </w:p>
    <w:p w14:paraId="198A9021" w14:textId="77777777" w:rsidR="00511C85" w:rsidRPr="004D6A59" w:rsidRDefault="00511C85" w:rsidP="00511C85">
      <w:pPr>
        <w:widowControl/>
        <w:overflowPunct/>
        <w:autoSpaceDE/>
        <w:autoSpaceDN/>
        <w:adjustRightInd/>
        <w:jc w:val="both"/>
        <w:rPr>
          <w:color w:val="538135"/>
          <w:sz w:val="24"/>
          <w:szCs w:val="24"/>
          <w:lang w:val="hr-HR" w:eastAsia="hr-HR"/>
        </w:rPr>
      </w:pPr>
    </w:p>
    <w:p w14:paraId="73C7F8FC" w14:textId="56FCB362" w:rsidR="00511C85" w:rsidRPr="004D6A59" w:rsidRDefault="004D6A59" w:rsidP="00511C85">
      <w:pPr>
        <w:widowControl/>
        <w:overflowPunct/>
        <w:autoSpaceDE/>
        <w:autoSpaceDN/>
        <w:adjustRightInd/>
        <w:jc w:val="center"/>
        <w:rPr>
          <w:b/>
          <w:sz w:val="24"/>
          <w:szCs w:val="24"/>
          <w:lang w:val="hr-HR" w:eastAsia="hr-HR"/>
        </w:rPr>
      </w:pPr>
      <w:r>
        <w:rPr>
          <w:b/>
          <w:sz w:val="24"/>
          <w:szCs w:val="24"/>
          <w:lang w:val="hr-HR" w:eastAsia="hr-HR"/>
        </w:rPr>
        <w:t>Članak 17</w:t>
      </w:r>
      <w:r w:rsidR="00511C85" w:rsidRPr="004D6A59">
        <w:rPr>
          <w:b/>
          <w:sz w:val="24"/>
          <w:szCs w:val="24"/>
          <w:lang w:val="hr-HR" w:eastAsia="hr-HR"/>
        </w:rPr>
        <w:t>.</w:t>
      </w:r>
    </w:p>
    <w:p w14:paraId="59A7C1D3" w14:textId="77777777"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 </w:t>
      </w:r>
    </w:p>
    <w:p w14:paraId="13C3933F" w14:textId="77777777" w:rsidR="00511C85" w:rsidRPr="004D6A59" w:rsidRDefault="00511C85" w:rsidP="00511C85">
      <w:pPr>
        <w:widowControl/>
        <w:overflowPunct/>
        <w:autoSpaceDE/>
        <w:autoSpaceDN/>
        <w:adjustRightInd/>
        <w:ind w:firstLine="708"/>
        <w:jc w:val="both"/>
        <w:rPr>
          <w:color w:val="538135"/>
          <w:sz w:val="24"/>
          <w:szCs w:val="24"/>
          <w:lang w:val="hr-HR" w:eastAsia="hr-HR"/>
        </w:rPr>
      </w:pPr>
      <w:r w:rsidRPr="004D6A59">
        <w:rPr>
          <w:sz w:val="24"/>
          <w:szCs w:val="24"/>
          <w:lang w:val="hr-HR" w:eastAsia="hr-HR"/>
        </w:rPr>
        <w:t xml:space="preserve">Rješenje o komunalnoj naknadi donosi </w:t>
      </w:r>
      <w:r w:rsidR="00580E43" w:rsidRPr="004D6A59">
        <w:rPr>
          <w:sz w:val="24"/>
          <w:szCs w:val="24"/>
          <w:lang w:val="hr-HR" w:eastAsia="hr-HR"/>
        </w:rPr>
        <w:t>Jedinstveni u</w:t>
      </w:r>
      <w:r w:rsidRPr="004D6A59">
        <w:rPr>
          <w:sz w:val="24"/>
          <w:szCs w:val="24"/>
          <w:lang w:val="hr-HR" w:eastAsia="hr-HR"/>
        </w:rPr>
        <w:t>pravni sukladno ovoj Odluci i Odluci o vrijednosti boda komunalne naknade u postupku pokrenutom po službenoj dužnosti.</w:t>
      </w:r>
    </w:p>
    <w:p w14:paraId="50F49853" w14:textId="0DA502A2"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w:t>
      </w:r>
      <w:r w:rsidRPr="004D6A59">
        <w:rPr>
          <w:sz w:val="24"/>
          <w:szCs w:val="24"/>
          <w:lang w:val="hr-HR" w:eastAsia="hr-HR"/>
        </w:rPr>
        <w:tab/>
        <w:t xml:space="preserve">Rješenje iz prethodnog stavka ovog članka donosi se do 31. ožujka tekuće godine, ako se Odlukom </w:t>
      </w:r>
      <w:r w:rsidR="00580E43" w:rsidRPr="004D6A59">
        <w:rPr>
          <w:sz w:val="24"/>
          <w:szCs w:val="24"/>
          <w:lang w:val="hr-HR" w:eastAsia="hr-HR"/>
        </w:rPr>
        <w:t xml:space="preserve">Općinskog vijeća Općine </w:t>
      </w:r>
      <w:r w:rsidR="00402E3F">
        <w:rPr>
          <w:sz w:val="24"/>
          <w:szCs w:val="24"/>
          <w:lang w:val="hr-HR" w:eastAsia="hr-HR"/>
        </w:rPr>
        <w:t>Kaštelir-Labinci-</w:t>
      </w:r>
      <w:proofErr w:type="spellStart"/>
      <w:r w:rsidR="00402E3F">
        <w:rPr>
          <w:sz w:val="24"/>
          <w:szCs w:val="24"/>
          <w:lang w:val="hr-HR" w:eastAsia="hr-HR"/>
        </w:rPr>
        <w:t>Castelliere</w:t>
      </w:r>
      <w:proofErr w:type="spellEnd"/>
      <w:r w:rsidR="00402E3F">
        <w:rPr>
          <w:sz w:val="24"/>
          <w:szCs w:val="24"/>
          <w:lang w:val="hr-HR" w:eastAsia="hr-HR"/>
        </w:rPr>
        <w:t>-</w:t>
      </w:r>
      <w:proofErr w:type="spellStart"/>
      <w:r w:rsidR="00402E3F">
        <w:rPr>
          <w:sz w:val="24"/>
          <w:szCs w:val="24"/>
          <w:lang w:val="hr-HR" w:eastAsia="hr-HR"/>
        </w:rPr>
        <w:t>S.Domenica</w:t>
      </w:r>
      <w:proofErr w:type="spellEnd"/>
      <w:r w:rsidR="00402E3F">
        <w:rPr>
          <w:sz w:val="24"/>
          <w:szCs w:val="24"/>
          <w:lang w:val="hr-HR" w:eastAsia="hr-HR"/>
        </w:rPr>
        <w:t xml:space="preserve">  </w:t>
      </w:r>
      <w:r w:rsidRPr="004D6A59">
        <w:rPr>
          <w:sz w:val="24"/>
          <w:szCs w:val="24"/>
          <w:lang w:val="hr-HR" w:eastAsia="hr-HR"/>
        </w:rPr>
        <w:t xml:space="preserve"> mijenja vrijednost boda komunalne naknade ili drugi podatak bitan za njezin izračun u odnosu na </w:t>
      </w:r>
      <w:r w:rsidRPr="004D6A59">
        <w:rPr>
          <w:sz w:val="24"/>
          <w:szCs w:val="24"/>
          <w:lang w:val="hr-HR" w:eastAsia="hr-HR"/>
        </w:rPr>
        <w:lastRenderedPageBreak/>
        <w:t xml:space="preserve">prethodnu godinu kao i u slučaju promjene drugih podataka bitnih za utvrđivanje obveze plaćanja komunalne naknade. </w:t>
      </w:r>
    </w:p>
    <w:p w14:paraId="52848A15" w14:textId="77777777"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ab/>
        <w:t>Rješenjem o komunalnoj naknadi utvrđuje se:</w:t>
      </w:r>
    </w:p>
    <w:p w14:paraId="41B230FA" w14:textId="77777777" w:rsidR="00511C85" w:rsidRPr="004D6A59" w:rsidRDefault="00511C85" w:rsidP="00511C85">
      <w:pPr>
        <w:widowControl/>
        <w:numPr>
          <w:ilvl w:val="0"/>
          <w:numId w:val="10"/>
        </w:numPr>
        <w:overflowPunct/>
        <w:autoSpaceDE/>
        <w:autoSpaceDN/>
        <w:adjustRightInd/>
        <w:rPr>
          <w:sz w:val="24"/>
          <w:szCs w:val="24"/>
          <w:lang w:val="hr-HR" w:eastAsia="hr-HR"/>
        </w:rPr>
      </w:pPr>
      <w:r w:rsidRPr="004D6A59">
        <w:rPr>
          <w:sz w:val="24"/>
          <w:szCs w:val="24"/>
          <w:lang w:val="hr-HR" w:eastAsia="hr-HR"/>
        </w:rPr>
        <w:t xml:space="preserve">iznos komunalne naknade po </w:t>
      </w:r>
      <w:r w:rsidR="00305406" w:rsidRPr="004D6A59">
        <w:rPr>
          <w:sz w:val="24"/>
          <w:szCs w:val="24"/>
          <w:lang w:val="hr-HR" w:eastAsia="hr-HR"/>
        </w:rPr>
        <w:t>četvornome metru (</w:t>
      </w:r>
      <w:r w:rsidRPr="004D6A59">
        <w:rPr>
          <w:sz w:val="24"/>
          <w:szCs w:val="24"/>
          <w:lang w:val="hr-HR" w:eastAsia="hr-HR"/>
        </w:rPr>
        <w:t>m²</w:t>
      </w:r>
      <w:r w:rsidR="00305406" w:rsidRPr="004D6A59">
        <w:rPr>
          <w:sz w:val="24"/>
          <w:szCs w:val="24"/>
          <w:lang w:val="hr-HR" w:eastAsia="hr-HR"/>
        </w:rPr>
        <w:t xml:space="preserve">) </w:t>
      </w:r>
      <w:r w:rsidRPr="004D6A59">
        <w:rPr>
          <w:sz w:val="24"/>
          <w:szCs w:val="24"/>
          <w:lang w:val="hr-HR" w:eastAsia="hr-HR"/>
        </w:rPr>
        <w:t xml:space="preserve"> nekretnine, </w:t>
      </w:r>
    </w:p>
    <w:p w14:paraId="6C0DCF7E" w14:textId="77777777" w:rsidR="00511C85" w:rsidRPr="004D6A59" w:rsidRDefault="00511C85" w:rsidP="00511C85">
      <w:pPr>
        <w:widowControl/>
        <w:numPr>
          <w:ilvl w:val="0"/>
          <w:numId w:val="10"/>
        </w:numPr>
        <w:overflowPunct/>
        <w:autoSpaceDE/>
        <w:autoSpaceDN/>
        <w:adjustRightInd/>
        <w:rPr>
          <w:sz w:val="24"/>
          <w:szCs w:val="24"/>
          <w:lang w:val="hr-HR" w:eastAsia="hr-HR"/>
        </w:rPr>
      </w:pPr>
      <w:r w:rsidRPr="004D6A59">
        <w:rPr>
          <w:sz w:val="24"/>
          <w:szCs w:val="24"/>
          <w:lang w:val="hr-HR" w:eastAsia="hr-HR"/>
        </w:rPr>
        <w:t xml:space="preserve">obračunska površina nekretnine </w:t>
      </w:r>
    </w:p>
    <w:p w14:paraId="68DE0B75" w14:textId="77777777" w:rsidR="00511C85" w:rsidRPr="004D6A59" w:rsidRDefault="00511C85" w:rsidP="00511C85">
      <w:pPr>
        <w:widowControl/>
        <w:numPr>
          <w:ilvl w:val="0"/>
          <w:numId w:val="10"/>
        </w:numPr>
        <w:overflowPunct/>
        <w:autoSpaceDE/>
        <w:autoSpaceDN/>
        <w:adjustRightInd/>
        <w:rPr>
          <w:sz w:val="24"/>
          <w:szCs w:val="24"/>
          <w:lang w:val="hr-HR" w:eastAsia="hr-HR"/>
        </w:rPr>
      </w:pPr>
      <w:r w:rsidRPr="004D6A59">
        <w:rPr>
          <w:sz w:val="24"/>
          <w:szCs w:val="24"/>
          <w:lang w:val="hr-HR" w:eastAsia="hr-HR"/>
        </w:rPr>
        <w:t xml:space="preserve">godišnji iznos komunalne naknade, </w:t>
      </w:r>
    </w:p>
    <w:p w14:paraId="296A7CEB" w14:textId="77777777" w:rsidR="00511C85" w:rsidRPr="004D6A59" w:rsidRDefault="00511C85" w:rsidP="00511C85">
      <w:pPr>
        <w:widowControl/>
        <w:numPr>
          <w:ilvl w:val="0"/>
          <w:numId w:val="10"/>
        </w:numPr>
        <w:overflowPunct/>
        <w:autoSpaceDE/>
        <w:autoSpaceDN/>
        <w:adjustRightInd/>
        <w:rPr>
          <w:sz w:val="24"/>
          <w:szCs w:val="24"/>
          <w:lang w:val="hr-HR" w:eastAsia="hr-HR"/>
        </w:rPr>
      </w:pPr>
      <w:r w:rsidRPr="004D6A59">
        <w:rPr>
          <w:sz w:val="24"/>
          <w:szCs w:val="24"/>
          <w:lang w:val="hr-HR" w:eastAsia="hr-HR"/>
        </w:rPr>
        <w:t xml:space="preserve">mjesečni iznos komunalne naknade odnosno iznos obroka komunalne naknade ako se naknada ne plaća mjesečno i </w:t>
      </w:r>
    </w:p>
    <w:p w14:paraId="75470F0C" w14:textId="163A2F1C" w:rsidR="00511C85" w:rsidRPr="004D6A59" w:rsidRDefault="00511C85" w:rsidP="00511C85">
      <w:pPr>
        <w:widowControl/>
        <w:numPr>
          <w:ilvl w:val="0"/>
          <w:numId w:val="10"/>
        </w:numPr>
        <w:overflowPunct/>
        <w:autoSpaceDE/>
        <w:autoSpaceDN/>
        <w:adjustRightInd/>
        <w:rPr>
          <w:sz w:val="24"/>
          <w:szCs w:val="24"/>
          <w:lang w:val="hr-HR" w:eastAsia="hr-HR"/>
        </w:rPr>
      </w:pPr>
      <w:r w:rsidRPr="004D6A59">
        <w:rPr>
          <w:sz w:val="24"/>
          <w:szCs w:val="24"/>
          <w:lang w:val="hr-HR" w:eastAsia="hr-HR"/>
        </w:rPr>
        <w:t xml:space="preserve">rok za plaćanje mjesečnog iznosa komunalne naknade, odnosno iznosa obroka komunalne naknade ako se naknada </w:t>
      </w:r>
      <w:r w:rsidR="00127BF5">
        <w:rPr>
          <w:sz w:val="24"/>
          <w:szCs w:val="24"/>
          <w:lang w:val="hr-HR" w:eastAsia="hr-HR"/>
        </w:rPr>
        <w:t>ne plaća mjesečno.</w:t>
      </w:r>
    </w:p>
    <w:p w14:paraId="42192ABB"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Godišnji iznos komunalne naknade utvrđuje se množenjem površine nekretnine za koju se utvrđuje obveza plaćanja komunalne naknade i iznosa komunalne naknade po</w:t>
      </w:r>
      <w:r w:rsidR="00305406" w:rsidRPr="004D6A59">
        <w:rPr>
          <w:sz w:val="24"/>
          <w:szCs w:val="24"/>
          <w:lang w:val="hr-HR" w:eastAsia="hr-HR"/>
        </w:rPr>
        <w:t xml:space="preserve"> četvornome metru</w:t>
      </w:r>
      <w:r w:rsidRPr="004D6A59">
        <w:rPr>
          <w:sz w:val="24"/>
          <w:szCs w:val="24"/>
          <w:lang w:val="hr-HR" w:eastAsia="hr-HR"/>
        </w:rPr>
        <w:t xml:space="preserve"> </w:t>
      </w:r>
      <w:r w:rsidR="00305406" w:rsidRPr="004D6A59">
        <w:rPr>
          <w:sz w:val="24"/>
          <w:szCs w:val="24"/>
          <w:lang w:val="hr-HR" w:eastAsia="hr-HR"/>
        </w:rPr>
        <w:t xml:space="preserve">(m²) </w:t>
      </w:r>
      <w:r w:rsidRPr="004D6A59">
        <w:rPr>
          <w:sz w:val="24"/>
          <w:szCs w:val="24"/>
          <w:lang w:val="hr-HR" w:eastAsia="hr-HR"/>
        </w:rPr>
        <w:t xml:space="preserve">površine nekretnine.  </w:t>
      </w:r>
    </w:p>
    <w:p w14:paraId="5A892D03"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Ništavo je rješenje o komunalnoj naknadi koje nema propisani sadržaj</w:t>
      </w:r>
      <w:r w:rsidR="00305406" w:rsidRPr="004D6A59">
        <w:rPr>
          <w:sz w:val="24"/>
          <w:szCs w:val="24"/>
          <w:lang w:val="hr-HR" w:eastAsia="hr-HR"/>
        </w:rPr>
        <w:t xml:space="preserve"> iz stavka 3. ovog članka</w:t>
      </w:r>
      <w:r w:rsidRPr="004D6A59">
        <w:rPr>
          <w:sz w:val="24"/>
          <w:szCs w:val="24"/>
          <w:lang w:val="hr-HR" w:eastAsia="hr-HR"/>
        </w:rPr>
        <w:t xml:space="preserve">. </w:t>
      </w:r>
    </w:p>
    <w:p w14:paraId="5B90A734" w14:textId="77777777" w:rsidR="00511C85" w:rsidRPr="004D6A59" w:rsidRDefault="00511C85" w:rsidP="00511C85">
      <w:pPr>
        <w:widowControl/>
        <w:overflowPunct/>
        <w:ind w:firstLine="708"/>
        <w:jc w:val="both"/>
        <w:rPr>
          <w:sz w:val="24"/>
          <w:szCs w:val="24"/>
          <w:lang w:val="hr-HR" w:eastAsia="hr-HR"/>
        </w:rPr>
      </w:pPr>
      <w:r w:rsidRPr="004D6A59">
        <w:rPr>
          <w:sz w:val="24"/>
          <w:szCs w:val="24"/>
          <w:lang w:val="hr-HR" w:eastAsia="hr-HR"/>
        </w:rPr>
        <w:t xml:space="preserve">Rješenje o komunalnoj naknadi donosi se i </w:t>
      </w:r>
      <w:proofErr w:type="spellStart"/>
      <w:r w:rsidRPr="004D6A59">
        <w:rPr>
          <w:sz w:val="24"/>
          <w:szCs w:val="24"/>
          <w:lang w:val="hr-HR" w:eastAsia="hr-HR"/>
        </w:rPr>
        <w:t>ovršava</w:t>
      </w:r>
      <w:proofErr w:type="spellEnd"/>
      <w:r w:rsidRPr="004D6A59">
        <w:rPr>
          <w:sz w:val="24"/>
          <w:szCs w:val="24"/>
          <w:lang w:val="hr-HR" w:eastAsia="hr-HR"/>
        </w:rPr>
        <w:t xml:space="preserve"> u postupku i na način propisan zakonom koji se uređuje opći odnos između poreznih obveznika i poreznih tijela koja primjenjuju propise o porezima i drugim javnim davanjima, ako Zakonom o komunalnom gospodarstvu nije propisano drugačije. </w:t>
      </w:r>
    </w:p>
    <w:p w14:paraId="576B4AEF" w14:textId="77777777" w:rsidR="00511C85" w:rsidRPr="004D6A59" w:rsidRDefault="00511C85" w:rsidP="00511C85">
      <w:pPr>
        <w:widowControl/>
        <w:overflowPunct/>
        <w:autoSpaceDE/>
        <w:autoSpaceDN/>
        <w:adjustRightInd/>
        <w:ind w:firstLine="708"/>
        <w:jc w:val="both"/>
        <w:rPr>
          <w:sz w:val="24"/>
          <w:szCs w:val="24"/>
          <w:lang w:val="hr-HR" w:eastAsia="hr-HR"/>
        </w:rPr>
      </w:pPr>
      <w:r w:rsidRPr="004D6A59">
        <w:rPr>
          <w:sz w:val="24"/>
          <w:szCs w:val="24"/>
          <w:lang w:val="hr-HR" w:eastAsia="hr-HR"/>
        </w:rPr>
        <w:t xml:space="preserve">Protiv rješenja o komunalnoj naknadi i rješenja o njegovoj ovrsi </w:t>
      </w:r>
      <w:r w:rsidR="00305406" w:rsidRPr="004D6A59">
        <w:rPr>
          <w:sz w:val="24"/>
          <w:szCs w:val="24"/>
          <w:lang w:val="hr-HR" w:eastAsia="hr-HR"/>
        </w:rPr>
        <w:t>te rješenja o obustavi postupka</w:t>
      </w:r>
      <w:r w:rsidRPr="004D6A59">
        <w:rPr>
          <w:sz w:val="24"/>
          <w:szCs w:val="24"/>
          <w:lang w:val="hr-HR" w:eastAsia="hr-HR"/>
        </w:rPr>
        <w:t xml:space="preserve"> može se izjaviti žalba o kojoj odlučuje upravno tijelo županije nadležno za poslove komunalnog gospodarstva.  </w:t>
      </w:r>
    </w:p>
    <w:p w14:paraId="44DDBCB2" w14:textId="2D044453"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w:t>
      </w:r>
    </w:p>
    <w:p w14:paraId="099CD547" w14:textId="4CF28180" w:rsidR="00511C85" w:rsidRPr="004D6A59" w:rsidRDefault="00511C85" w:rsidP="00511C85">
      <w:pPr>
        <w:widowControl/>
        <w:overflowPunct/>
        <w:autoSpaceDE/>
        <w:autoSpaceDN/>
        <w:adjustRightInd/>
        <w:jc w:val="both"/>
        <w:rPr>
          <w:b/>
          <w:sz w:val="24"/>
          <w:szCs w:val="24"/>
          <w:lang w:val="hr-HR" w:eastAsia="hr-HR"/>
        </w:rPr>
      </w:pPr>
      <w:r w:rsidRPr="004D6A59">
        <w:rPr>
          <w:b/>
          <w:sz w:val="24"/>
          <w:szCs w:val="24"/>
          <w:lang w:val="hr-HR" w:eastAsia="hr-HR"/>
        </w:rPr>
        <w:t>XIII.</w:t>
      </w:r>
      <w:r w:rsidR="004D6A59">
        <w:rPr>
          <w:b/>
          <w:sz w:val="24"/>
          <w:szCs w:val="24"/>
          <w:lang w:val="hr-HR" w:eastAsia="hr-HR"/>
        </w:rPr>
        <w:t xml:space="preserve">  </w:t>
      </w:r>
      <w:r w:rsidRPr="004D6A59">
        <w:rPr>
          <w:b/>
          <w:sz w:val="24"/>
          <w:szCs w:val="24"/>
          <w:lang w:val="hr-HR" w:eastAsia="hr-HR"/>
        </w:rPr>
        <w:t>PRIJELAZNE I ZAVRŠNE ODREDBE</w:t>
      </w:r>
    </w:p>
    <w:p w14:paraId="4B873F24" w14:textId="17BDF6F3" w:rsidR="00511C85" w:rsidRPr="004D6A59" w:rsidRDefault="00511C85" w:rsidP="00511C85">
      <w:pPr>
        <w:widowControl/>
        <w:overflowPunct/>
        <w:autoSpaceDE/>
        <w:autoSpaceDN/>
        <w:adjustRightInd/>
        <w:jc w:val="both"/>
        <w:rPr>
          <w:sz w:val="24"/>
          <w:szCs w:val="24"/>
          <w:lang w:val="hr-HR" w:eastAsia="hr-HR"/>
        </w:rPr>
      </w:pPr>
      <w:r w:rsidRPr="004D6A59">
        <w:rPr>
          <w:sz w:val="24"/>
          <w:szCs w:val="24"/>
          <w:lang w:val="hr-HR" w:eastAsia="hr-HR"/>
        </w:rPr>
        <w:t>  </w:t>
      </w:r>
    </w:p>
    <w:p w14:paraId="1E8E3626" w14:textId="6A3D8484" w:rsidR="00511C85" w:rsidRPr="004D6A59" w:rsidRDefault="004D6A59" w:rsidP="00511C85">
      <w:pPr>
        <w:widowControl/>
        <w:overflowPunct/>
        <w:autoSpaceDE/>
        <w:autoSpaceDN/>
        <w:adjustRightInd/>
        <w:jc w:val="center"/>
        <w:rPr>
          <w:b/>
          <w:sz w:val="24"/>
          <w:szCs w:val="24"/>
          <w:lang w:val="hr-HR" w:eastAsia="hr-HR"/>
        </w:rPr>
      </w:pPr>
      <w:r>
        <w:rPr>
          <w:b/>
          <w:sz w:val="24"/>
          <w:szCs w:val="24"/>
          <w:lang w:val="hr-HR" w:eastAsia="hr-HR"/>
        </w:rPr>
        <w:t>Članak 18</w:t>
      </w:r>
      <w:r w:rsidR="00511C85" w:rsidRPr="004D6A59">
        <w:rPr>
          <w:b/>
          <w:sz w:val="24"/>
          <w:szCs w:val="24"/>
          <w:lang w:val="hr-HR" w:eastAsia="hr-HR"/>
        </w:rPr>
        <w:t>.</w:t>
      </w:r>
    </w:p>
    <w:p w14:paraId="50C02320" w14:textId="77777777" w:rsidR="00511C85" w:rsidRPr="004D6A59" w:rsidRDefault="00511C85" w:rsidP="00511C85">
      <w:pPr>
        <w:widowControl/>
        <w:overflowPunct/>
        <w:autoSpaceDE/>
        <w:autoSpaceDN/>
        <w:adjustRightInd/>
        <w:jc w:val="both"/>
        <w:rPr>
          <w:strike/>
          <w:color w:val="538135"/>
          <w:sz w:val="24"/>
          <w:szCs w:val="24"/>
          <w:lang w:val="hr-HR" w:eastAsia="hr-HR"/>
        </w:rPr>
      </w:pPr>
      <w:r w:rsidRPr="004D6A59">
        <w:rPr>
          <w:sz w:val="24"/>
          <w:szCs w:val="24"/>
          <w:lang w:val="hr-HR" w:eastAsia="hr-HR"/>
        </w:rPr>
        <w:t>  </w:t>
      </w:r>
    </w:p>
    <w:p w14:paraId="5A844653" w14:textId="63107AB6" w:rsidR="00584A52" w:rsidRPr="00584A52" w:rsidRDefault="00511C85" w:rsidP="00584A52">
      <w:pPr>
        <w:widowControl/>
        <w:overflowPunct/>
        <w:autoSpaceDE/>
        <w:autoSpaceDN/>
        <w:adjustRightInd/>
        <w:jc w:val="both"/>
        <w:rPr>
          <w:color w:val="000000"/>
          <w:sz w:val="24"/>
          <w:szCs w:val="24"/>
          <w:lang w:val="hr-HR" w:eastAsia="hr-HR"/>
        </w:rPr>
      </w:pPr>
      <w:r w:rsidRPr="004D6A59">
        <w:rPr>
          <w:sz w:val="24"/>
          <w:szCs w:val="24"/>
          <w:lang w:val="hr-HR" w:eastAsia="hr-HR"/>
        </w:rPr>
        <w:t> </w:t>
      </w:r>
      <w:r w:rsidRPr="004D6A59">
        <w:rPr>
          <w:sz w:val="24"/>
          <w:szCs w:val="24"/>
          <w:lang w:val="hr-HR" w:eastAsia="hr-HR"/>
        </w:rPr>
        <w:tab/>
      </w:r>
      <w:r w:rsidR="00584A52" w:rsidRPr="00584A52">
        <w:rPr>
          <w:color w:val="000000"/>
          <w:sz w:val="24"/>
          <w:szCs w:val="24"/>
          <w:lang w:val="hr-HR" w:eastAsia="hr-HR"/>
        </w:rPr>
        <w:t>Stupanjem na snagu nove Odluke o komunalnoj naknadi prestaje važiti Odluka o komunalnoj naknadi Općine Kaštelir-Labinci („Službeni glasnik grada Poreča“ broj 16/01 i „Službene novine Općine Kaštelir-Labinci“ broj 02/07 i 03/14).</w:t>
      </w:r>
    </w:p>
    <w:p w14:paraId="0CC865C6" w14:textId="6C6CEB72" w:rsidR="00580E43" w:rsidRPr="004D6A59" w:rsidRDefault="00580E43" w:rsidP="004F107A">
      <w:pPr>
        <w:jc w:val="both"/>
        <w:outlineLvl w:val="0"/>
        <w:rPr>
          <w:sz w:val="24"/>
          <w:szCs w:val="24"/>
          <w:lang w:val="hr-HR" w:eastAsia="hr-HR"/>
        </w:rPr>
      </w:pPr>
    </w:p>
    <w:p w14:paraId="06785209" w14:textId="162605DE" w:rsidR="00EC05CC" w:rsidRPr="004D6A59" w:rsidRDefault="00EC05CC" w:rsidP="00EC05CC">
      <w:pPr>
        <w:jc w:val="center"/>
        <w:outlineLvl w:val="0"/>
        <w:rPr>
          <w:b/>
          <w:sz w:val="24"/>
          <w:szCs w:val="24"/>
          <w:lang w:val="hr-HR" w:eastAsia="hr-HR"/>
        </w:rPr>
      </w:pPr>
      <w:r w:rsidRPr="004D6A59">
        <w:rPr>
          <w:b/>
          <w:sz w:val="24"/>
          <w:szCs w:val="24"/>
          <w:lang w:val="hr-HR" w:eastAsia="hr-HR"/>
        </w:rPr>
        <w:t xml:space="preserve">Članak </w:t>
      </w:r>
      <w:r w:rsidR="004D6A59">
        <w:rPr>
          <w:b/>
          <w:sz w:val="24"/>
          <w:szCs w:val="24"/>
          <w:lang w:val="hr-HR" w:eastAsia="hr-HR"/>
        </w:rPr>
        <w:t>19</w:t>
      </w:r>
      <w:r w:rsidRPr="004D6A59">
        <w:rPr>
          <w:b/>
          <w:sz w:val="24"/>
          <w:szCs w:val="24"/>
          <w:lang w:val="hr-HR" w:eastAsia="hr-HR"/>
        </w:rPr>
        <w:t>.</w:t>
      </w:r>
    </w:p>
    <w:p w14:paraId="33D20AD9" w14:textId="77777777" w:rsidR="00EC05CC" w:rsidRPr="004D6A59" w:rsidRDefault="00EC05CC" w:rsidP="00EC05CC">
      <w:pPr>
        <w:jc w:val="center"/>
        <w:outlineLvl w:val="0"/>
        <w:rPr>
          <w:b/>
          <w:sz w:val="24"/>
          <w:szCs w:val="24"/>
          <w:lang w:val="hr-HR" w:eastAsia="hr-HR"/>
        </w:rPr>
      </w:pPr>
    </w:p>
    <w:p w14:paraId="50EFD4A6" w14:textId="41D43C56" w:rsidR="00EC05CC" w:rsidRPr="004D6A59" w:rsidRDefault="00EC05CC" w:rsidP="00584A52">
      <w:pPr>
        <w:ind w:firstLine="708"/>
        <w:jc w:val="both"/>
        <w:outlineLvl w:val="0"/>
        <w:rPr>
          <w:sz w:val="24"/>
          <w:szCs w:val="24"/>
          <w:lang w:val="hr-HR" w:eastAsia="hr-HR"/>
        </w:rPr>
      </w:pPr>
      <w:r w:rsidRPr="004D6A59">
        <w:rPr>
          <w:sz w:val="24"/>
          <w:szCs w:val="24"/>
          <w:lang w:val="hr-HR" w:eastAsia="hr-HR"/>
        </w:rPr>
        <w:t xml:space="preserve">Ova odluka stupa na snagu osmog dana od dana objave u „Službenim novinama </w:t>
      </w:r>
      <w:r w:rsidR="00584A52" w:rsidRPr="00584A52">
        <w:rPr>
          <w:color w:val="000000"/>
          <w:sz w:val="24"/>
          <w:szCs w:val="24"/>
          <w:lang w:val="hr-HR" w:eastAsia="hr-HR"/>
        </w:rPr>
        <w:t>Općine Kaštelir-Labinci</w:t>
      </w:r>
      <w:r w:rsidR="004D6A59" w:rsidRPr="004D6A59">
        <w:rPr>
          <w:sz w:val="24"/>
          <w:szCs w:val="24"/>
          <w:lang w:val="hr-HR" w:eastAsia="hr-HR"/>
        </w:rPr>
        <w:t>“.</w:t>
      </w:r>
    </w:p>
    <w:p w14:paraId="1BBDB2AF" w14:textId="77777777" w:rsidR="00EC05CC" w:rsidRPr="004D6A59" w:rsidRDefault="00EC05CC" w:rsidP="004F107A">
      <w:pPr>
        <w:jc w:val="both"/>
        <w:outlineLvl w:val="0"/>
        <w:rPr>
          <w:sz w:val="24"/>
          <w:szCs w:val="24"/>
          <w:lang w:val="hr-HR" w:eastAsia="hr-HR"/>
        </w:rPr>
      </w:pPr>
    </w:p>
    <w:p w14:paraId="7EF50A7C" w14:textId="0A1BDBB0" w:rsidR="004F107A" w:rsidRPr="004D6A59" w:rsidRDefault="00794DE4" w:rsidP="004F107A">
      <w:pPr>
        <w:jc w:val="both"/>
        <w:outlineLvl w:val="0"/>
        <w:rPr>
          <w:sz w:val="24"/>
          <w:szCs w:val="24"/>
          <w:lang w:val="hr-HR" w:eastAsia="hr-HR"/>
        </w:rPr>
      </w:pPr>
      <w:r w:rsidRPr="004D6A59">
        <w:rPr>
          <w:sz w:val="24"/>
          <w:szCs w:val="24"/>
          <w:lang w:val="hr-HR" w:eastAsia="hr-HR"/>
        </w:rPr>
        <w:t xml:space="preserve">KLASA: </w:t>
      </w:r>
      <w:r w:rsidR="000B0614" w:rsidRPr="004D6A59">
        <w:rPr>
          <w:sz w:val="24"/>
          <w:szCs w:val="24"/>
          <w:lang w:val="hr-HR" w:eastAsia="hr-HR"/>
        </w:rPr>
        <w:t xml:space="preserve"> </w:t>
      </w:r>
      <w:r w:rsidRPr="004D6A59">
        <w:rPr>
          <w:sz w:val="24"/>
          <w:szCs w:val="24"/>
          <w:lang w:val="hr-HR" w:eastAsia="hr-HR"/>
        </w:rPr>
        <w:t xml:space="preserve"> </w:t>
      </w:r>
      <w:r w:rsidR="00877F67">
        <w:rPr>
          <w:sz w:val="24"/>
          <w:szCs w:val="24"/>
          <w:lang w:val="hr-HR" w:eastAsia="hr-HR"/>
        </w:rPr>
        <w:t>011-01/18-01/16</w:t>
      </w:r>
    </w:p>
    <w:p w14:paraId="19A021AC" w14:textId="2AF3D3DD" w:rsidR="0031792A" w:rsidRPr="004D6A59" w:rsidRDefault="00794DE4" w:rsidP="00305406">
      <w:pPr>
        <w:jc w:val="both"/>
        <w:outlineLvl w:val="0"/>
        <w:rPr>
          <w:sz w:val="24"/>
          <w:szCs w:val="24"/>
          <w:lang w:val="hr-HR"/>
        </w:rPr>
      </w:pPr>
      <w:r w:rsidRPr="004D6A59">
        <w:rPr>
          <w:bCs/>
          <w:kern w:val="36"/>
          <w:sz w:val="24"/>
          <w:szCs w:val="24"/>
          <w:lang w:val="hr-HR" w:eastAsia="hr-HR"/>
        </w:rPr>
        <w:t>URBROJ:</w:t>
      </w:r>
      <w:r w:rsidR="00877F67">
        <w:rPr>
          <w:bCs/>
          <w:kern w:val="36"/>
          <w:sz w:val="24"/>
          <w:szCs w:val="24"/>
          <w:lang w:val="hr-HR" w:eastAsia="hr-HR"/>
        </w:rPr>
        <w:t xml:space="preserve"> 2167/06-01-18-__</w:t>
      </w:r>
    </w:p>
    <w:p w14:paraId="496AC338" w14:textId="731A2F9F" w:rsidR="00EC05CC" w:rsidRPr="004D6A59" w:rsidRDefault="00402E3F" w:rsidP="00305406">
      <w:pPr>
        <w:jc w:val="both"/>
        <w:outlineLvl w:val="0"/>
        <w:rPr>
          <w:sz w:val="24"/>
          <w:szCs w:val="24"/>
          <w:lang w:val="hr-HR"/>
        </w:rPr>
      </w:pPr>
      <w:r>
        <w:rPr>
          <w:sz w:val="24"/>
          <w:szCs w:val="24"/>
          <w:lang w:val="hr-HR"/>
        </w:rPr>
        <w:t>Kaštelir</w:t>
      </w:r>
      <w:r w:rsidR="00584A52">
        <w:rPr>
          <w:sz w:val="24"/>
          <w:szCs w:val="24"/>
          <w:lang w:val="hr-HR"/>
        </w:rPr>
        <w:t>-</w:t>
      </w:r>
      <w:proofErr w:type="spellStart"/>
      <w:r>
        <w:rPr>
          <w:sz w:val="24"/>
          <w:szCs w:val="24"/>
          <w:lang w:val="hr-HR"/>
        </w:rPr>
        <w:t>Castelliere</w:t>
      </w:r>
      <w:proofErr w:type="spellEnd"/>
      <w:r w:rsidR="00EC05CC" w:rsidRPr="004D6A59">
        <w:rPr>
          <w:sz w:val="24"/>
          <w:szCs w:val="24"/>
          <w:lang w:val="hr-HR"/>
        </w:rPr>
        <w:t>,__</w:t>
      </w:r>
      <w:r w:rsidR="009C6E53">
        <w:rPr>
          <w:sz w:val="24"/>
          <w:szCs w:val="24"/>
          <w:lang w:val="hr-HR"/>
        </w:rPr>
        <w:t>. prosinac</w:t>
      </w:r>
      <w:r w:rsidR="00EC05CC" w:rsidRPr="004D6A59">
        <w:rPr>
          <w:sz w:val="24"/>
          <w:szCs w:val="24"/>
          <w:lang w:val="hr-HR"/>
        </w:rPr>
        <w:t xml:space="preserve"> 2018.godine</w:t>
      </w:r>
    </w:p>
    <w:p w14:paraId="4332167C" w14:textId="77777777" w:rsidR="00EC05CC" w:rsidRPr="004D6A59" w:rsidRDefault="00EC05CC" w:rsidP="00305406">
      <w:pPr>
        <w:jc w:val="both"/>
        <w:outlineLvl w:val="0"/>
        <w:rPr>
          <w:sz w:val="24"/>
          <w:szCs w:val="24"/>
          <w:lang w:val="hr-HR"/>
        </w:rPr>
      </w:pPr>
    </w:p>
    <w:p w14:paraId="200F8D37" w14:textId="14F27E71" w:rsidR="00EC05CC" w:rsidRPr="004D6A59" w:rsidRDefault="00EC05CC" w:rsidP="00EC05CC">
      <w:pPr>
        <w:jc w:val="center"/>
        <w:outlineLvl w:val="0"/>
        <w:rPr>
          <w:sz w:val="24"/>
          <w:szCs w:val="24"/>
          <w:lang w:val="hr-HR" w:eastAsia="hr-HR"/>
        </w:rPr>
      </w:pPr>
      <w:r w:rsidRPr="004D6A59">
        <w:rPr>
          <w:sz w:val="24"/>
          <w:szCs w:val="24"/>
          <w:lang w:val="hr-HR" w:eastAsia="hr-HR"/>
        </w:rPr>
        <w:t xml:space="preserve">OPĆINSKO VIJEĆE OPĆINE </w:t>
      </w:r>
      <w:r w:rsidR="00402E3F">
        <w:rPr>
          <w:sz w:val="24"/>
          <w:szCs w:val="24"/>
          <w:lang w:val="hr-HR" w:eastAsia="hr-HR"/>
        </w:rPr>
        <w:t xml:space="preserve">KAŠTELIR-LABINCI-CASTELLIERE-S.DOMENICA  </w:t>
      </w:r>
    </w:p>
    <w:p w14:paraId="71F2982A" w14:textId="70F68849" w:rsidR="00877F67" w:rsidRDefault="00877F67" w:rsidP="00EC05CC">
      <w:pPr>
        <w:jc w:val="center"/>
        <w:outlineLvl w:val="0"/>
        <w:rPr>
          <w:sz w:val="24"/>
          <w:szCs w:val="24"/>
          <w:lang w:val="hr-HR" w:eastAsia="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877F67" w14:paraId="2463BE2E" w14:textId="77777777" w:rsidTr="00877F67">
        <w:tc>
          <w:tcPr>
            <w:tcW w:w="4530" w:type="dxa"/>
          </w:tcPr>
          <w:p w14:paraId="1FE483D7" w14:textId="77777777" w:rsidR="00877F67" w:rsidRDefault="00877F67" w:rsidP="00877F67">
            <w:pPr>
              <w:outlineLvl w:val="0"/>
              <w:rPr>
                <w:sz w:val="24"/>
                <w:szCs w:val="24"/>
                <w:lang w:val="hr-HR" w:eastAsia="hr-HR"/>
              </w:rPr>
            </w:pPr>
          </w:p>
        </w:tc>
        <w:tc>
          <w:tcPr>
            <w:tcW w:w="4530" w:type="dxa"/>
          </w:tcPr>
          <w:p w14:paraId="0F7992D0" w14:textId="77777777" w:rsidR="00877F67" w:rsidRPr="004D6A59" w:rsidRDefault="00877F67" w:rsidP="00877F67">
            <w:pPr>
              <w:jc w:val="center"/>
              <w:outlineLvl w:val="0"/>
              <w:rPr>
                <w:sz w:val="24"/>
                <w:szCs w:val="24"/>
                <w:lang w:val="hr-HR" w:eastAsia="hr-HR"/>
              </w:rPr>
            </w:pPr>
            <w:r w:rsidRPr="004D6A59">
              <w:rPr>
                <w:sz w:val="24"/>
                <w:szCs w:val="24"/>
                <w:lang w:val="hr-HR" w:eastAsia="hr-HR"/>
              </w:rPr>
              <w:t>Predsjedni</w:t>
            </w:r>
            <w:r>
              <w:rPr>
                <w:sz w:val="24"/>
                <w:szCs w:val="24"/>
                <w:lang w:val="hr-HR" w:eastAsia="hr-HR"/>
              </w:rPr>
              <w:t xml:space="preserve">ca  </w:t>
            </w:r>
            <w:r w:rsidRPr="004D6A59">
              <w:rPr>
                <w:sz w:val="24"/>
                <w:szCs w:val="24"/>
                <w:lang w:val="hr-HR" w:eastAsia="hr-HR"/>
              </w:rPr>
              <w:t>Općinskog vijeća</w:t>
            </w:r>
          </w:p>
          <w:p w14:paraId="4601FB65" w14:textId="77777777" w:rsidR="00877F67" w:rsidRPr="004D6A59" w:rsidRDefault="00877F67" w:rsidP="00877F67">
            <w:pPr>
              <w:jc w:val="center"/>
              <w:outlineLvl w:val="0"/>
              <w:rPr>
                <w:sz w:val="24"/>
                <w:szCs w:val="24"/>
                <w:lang w:val="hr-HR" w:eastAsia="hr-HR"/>
              </w:rPr>
            </w:pPr>
            <w:proofErr w:type="spellStart"/>
            <w:r>
              <w:rPr>
                <w:sz w:val="24"/>
                <w:szCs w:val="24"/>
                <w:lang w:val="hr-HR" w:eastAsia="hr-HR"/>
              </w:rPr>
              <w:t>Rozana</w:t>
            </w:r>
            <w:proofErr w:type="spellEnd"/>
            <w:r>
              <w:rPr>
                <w:sz w:val="24"/>
                <w:szCs w:val="24"/>
                <w:lang w:val="hr-HR" w:eastAsia="hr-HR"/>
              </w:rPr>
              <w:t xml:space="preserve"> Petrović</w:t>
            </w:r>
          </w:p>
          <w:p w14:paraId="1CA29611" w14:textId="77777777" w:rsidR="00877F67" w:rsidRDefault="00877F67" w:rsidP="00877F67">
            <w:pPr>
              <w:outlineLvl w:val="0"/>
              <w:rPr>
                <w:sz w:val="24"/>
                <w:szCs w:val="24"/>
                <w:lang w:val="hr-HR" w:eastAsia="hr-HR"/>
              </w:rPr>
            </w:pPr>
          </w:p>
        </w:tc>
      </w:tr>
    </w:tbl>
    <w:p w14:paraId="05EBD52B" w14:textId="39B48860" w:rsidR="00175F01" w:rsidRDefault="00175F01" w:rsidP="00EC05CC">
      <w:pPr>
        <w:jc w:val="both"/>
        <w:outlineLvl w:val="0"/>
        <w:rPr>
          <w:sz w:val="24"/>
          <w:szCs w:val="24"/>
          <w:lang w:val="hr-HR" w:eastAsia="hr-HR"/>
        </w:rPr>
      </w:pPr>
    </w:p>
    <w:p w14:paraId="5DE0AFE0" w14:textId="77777777" w:rsidR="00175F01" w:rsidRDefault="00175F01">
      <w:pPr>
        <w:widowControl/>
        <w:overflowPunct/>
        <w:autoSpaceDE/>
        <w:autoSpaceDN/>
        <w:adjustRightInd/>
        <w:spacing w:after="160" w:line="259" w:lineRule="auto"/>
        <w:rPr>
          <w:sz w:val="24"/>
          <w:szCs w:val="24"/>
          <w:lang w:val="hr-HR" w:eastAsia="hr-HR"/>
        </w:rPr>
      </w:pPr>
      <w:r>
        <w:rPr>
          <w:sz w:val="24"/>
          <w:szCs w:val="24"/>
          <w:lang w:val="hr-HR" w:eastAsia="hr-HR"/>
        </w:rPr>
        <w:br w:type="page"/>
      </w:r>
    </w:p>
    <w:p w14:paraId="0FC81EE3" w14:textId="77777777" w:rsidR="00175F01" w:rsidRPr="00DA0688" w:rsidRDefault="00175F01" w:rsidP="00175F01">
      <w:pPr>
        <w:widowControl/>
        <w:tabs>
          <w:tab w:val="left" w:pos="2325"/>
        </w:tabs>
        <w:overflowPunct/>
        <w:autoSpaceDE/>
        <w:autoSpaceDN/>
        <w:adjustRightInd/>
        <w:jc w:val="center"/>
        <w:rPr>
          <w:b/>
          <w:color w:val="000000"/>
          <w:sz w:val="27"/>
          <w:szCs w:val="27"/>
          <w:lang w:val="hr-HR" w:eastAsia="hr-HR"/>
        </w:rPr>
      </w:pPr>
      <w:r w:rsidRPr="00DA0688">
        <w:rPr>
          <w:b/>
          <w:color w:val="000000"/>
          <w:sz w:val="27"/>
          <w:szCs w:val="27"/>
          <w:lang w:val="hr-HR" w:eastAsia="hr-HR"/>
        </w:rPr>
        <w:lastRenderedPageBreak/>
        <w:t>O B R A Z L O Ž E N J E</w:t>
      </w:r>
    </w:p>
    <w:p w14:paraId="0B559D45" w14:textId="77777777" w:rsidR="00175F01" w:rsidRPr="00DA0688" w:rsidRDefault="00175F01" w:rsidP="00175F01">
      <w:pPr>
        <w:widowControl/>
        <w:tabs>
          <w:tab w:val="left" w:pos="2325"/>
        </w:tabs>
        <w:overflowPunct/>
        <w:autoSpaceDE/>
        <w:autoSpaceDN/>
        <w:adjustRightInd/>
        <w:jc w:val="center"/>
        <w:rPr>
          <w:b/>
          <w:color w:val="000000"/>
          <w:sz w:val="27"/>
          <w:szCs w:val="27"/>
          <w:lang w:val="hr-HR" w:eastAsia="hr-HR"/>
        </w:rPr>
      </w:pPr>
      <w:r>
        <w:rPr>
          <w:b/>
          <w:color w:val="000000"/>
          <w:sz w:val="27"/>
          <w:szCs w:val="27"/>
          <w:lang w:val="hr-HR" w:eastAsia="hr-HR"/>
        </w:rPr>
        <w:t>prijedloga</w:t>
      </w:r>
      <w:r w:rsidRPr="00DA0688">
        <w:rPr>
          <w:b/>
          <w:color w:val="000000"/>
          <w:sz w:val="27"/>
          <w:szCs w:val="27"/>
          <w:lang w:val="hr-HR" w:eastAsia="hr-HR"/>
        </w:rPr>
        <w:t xml:space="preserve"> Odluke o komunalnoj naknadi </w:t>
      </w:r>
    </w:p>
    <w:p w14:paraId="6E7F1962" w14:textId="77777777" w:rsidR="00175F01" w:rsidRPr="00DA0688" w:rsidRDefault="00175F01" w:rsidP="00175F01">
      <w:pPr>
        <w:widowControl/>
        <w:overflowPunct/>
        <w:autoSpaceDE/>
        <w:autoSpaceDN/>
        <w:adjustRightInd/>
        <w:spacing w:after="160" w:line="256" w:lineRule="auto"/>
        <w:jc w:val="both"/>
        <w:rPr>
          <w:b/>
          <w:color w:val="000000"/>
          <w:sz w:val="27"/>
          <w:szCs w:val="27"/>
          <w:lang w:val="hr-HR" w:eastAsia="hr-HR"/>
        </w:rPr>
      </w:pPr>
    </w:p>
    <w:p w14:paraId="1CFDC315" w14:textId="77777777" w:rsidR="00175F01" w:rsidRPr="00DA0688"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 xml:space="preserve">Dana 04. kolovoza 2018. godine stupio je na snagu novi Zakon o komunalnom gospodarstvu koji je objavljen u „Narodnim novinama“ Republike Hrvatske broj 68/18 dana 27. srpnja 2018. godine. </w:t>
      </w:r>
    </w:p>
    <w:p w14:paraId="4E31C77B" w14:textId="77777777" w:rsidR="00175F01" w:rsidRPr="00DA0688"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Suglasno članku 130. stavak 1. novog Zakona o komunalnom gospodarstvu, jedinice lokalne samouprave dužne su donijeti Odluku o komunalnoj naknadi, u skladu s člankom 95. Zakona, u roku od 6 (šest) mjeseci od dana stupanja na snagu Zakona.</w:t>
      </w:r>
    </w:p>
    <w:p w14:paraId="66BEA521" w14:textId="77777777" w:rsidR="00175F01" w:rsidRPr="00DA0688"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U odnosu na dosadašnji sustav obračuna i postupak utvrđivanja komunalne naknade novi Zakon donosi određene novine kako se to navodi u nastavku.</w:t>
      </w:r>
    </w:p>
    <w:p w14:paraId="3AD1CEF6"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 xml:space="preserve">Novina je prema novom Zakonu institut </w:t>
      </w:r>
      <w:r w:rsidRPr="00DA0688">
        <w:rPr>
          <w:b/>
          <w:color w:val="000000"/>
          <w:sz w:val="27"/>
          <w:szCs w:val="27"/>
          <w:lang w:val="hr-HR" w:eastAsia="hr-HR"/>
        </w:rPr>
        <w:t xml:space="preserve">solidarnog jamstva za plaćanje komunalne naknade. </w:t>
      </w:r>
      <w:r w:rsidRPr="00DA0688">
        <w:rPr>
          <w:color w:val="000000"/>
          <w:sz w:val="27"/>
          <w:szCs w:val="27"/>
          <w:lang w:val="hr-HR" w:eastAsia="hr-HR"/>
        </w:rPr>
        <w:t xml:space="preserve">Vlasnik nekretnine solidarno jamči za plaćanje komunalne naknade od strane korisnika, u slučaju kada je vlasnik pisanim ugovorom prenio obvezu plaćanja komunalne naknade na korisnika ( članak 93. stavak 3. Zakona). </w:t>
      </w:r>
    </w:p>
    <w:p w14:paraId="1DFD8365"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p>
    <w:p w14:paraId="21A66CDF"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 xml:space="preserve">Bitna novina prema novom Zakonu o komunalnom gospodarstvu je da se komunalna naknada u rješenju o komunalnoj naknadi utvrđuje u </w:t>
      </w:r>
      <w:r w:rsidRPr="00DA0688">
        <w:rPr>
          <w:b/>
          <w:color w:val="000000"/>
          <w:sz w:val="27"/>
          <w:szCs w:val="27"/>
          <w:lang w:val="hr-HR" w:eastAsia="hr-HR"/>
        </w:rPr>
        <w:t xml:space="preserve">godišnjem iznosu </w:t>
      </w:r>
      <w:r w:rsidRPr="00DA0688">
        <w:rPr>
          <w:color w:val="000000"/>
          <w:sz w:val="27"/>
          <w:szCs w:val="27"/>
          <w:lang w:val="hr-HR" w:eastAsia="hr-HR"/>
        </w:rPr>
        <w:t xml:space="preserve">uz mogućnost da se godišnji iznos komunalne naknade plaća mjesečno ili u obrocima  (članak 101. Zakona). Prema prijašnjem Zakonu o komunalnom gospodarstvu rješenjem o komunalnoj naknadi utvrđivao se </w:t>
      </w:r>
      <w:r w:rsidRPr="00DA0688">
        <w:rPr>
          <w:b/>
          <w:color w:val="000000"/>
          <w:sz w:val="27"/>
          <w:szCs w:val="27"/>
          <w:lang w:val="hr-HR" w:eastAsia="hr-HR"/>
        </w:rPr>
        <w:t xml:space="preserve">mjesečni iznos </w:t>
      </w:r>
      <w:r w:rsidRPr="00DA0688">
        <w:rPr>
          <w:color w:val="000000"/>
          <w:sz w:val="27"/>
          <w:szCs w:val="27"/>
          <w:lang w:val="hr-HR" w:eastAsia="hr-HR"/>
        </w:rPr>
        <w:t>komunalne naknade.</w:t>
      </w:r>
    </w:p>
    <w:p w14:paraId="08AB5CD0"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Godišnji iznos komunalne naknade prema članku 101. stavak 2. Zakona predstavlja umnožak površine nekretnine za koju se utvrđuje komunalna naknada i jediničnog iznosa komunalne naknade po m2 površine. Jedinični iznos komunalne naknade po m2 površine predstavlja, prema članku 99. stavak 2. Zakona, umnožak koeficijenta zone (</w:t>
      </w:r>
      <w:proofErr w:type="spellStart"/>
      <w:r w:rsidRPr="00DA0688">
        <w:rPr>
          <w:color w:val="000000"/>
          <w:sz w:val="27"/>
          <w:szCs w:val="27"/>
          <w:lang w:val="hr-HR" w:eastAsia="hr-HR"/>
        </w:rPr>
        <w:t>Kz</w:t>
      </w:r>
      <w:proofErr w:type="spellEnd"/>
      <w:r w:rsidRPr="00DA0688">
        <w:rPr>
          <w:color w:val="000000"/>
          <w:sz w:val="27"/>
          <w:szCs w:val="27"/>
          <w:lang w:val="hr-HR" w:eastAsia="hr-HR"/>
        </w:rPr>
        <w:t>), koeficijenta namjene (Kn) i vrijednosti boda komunalne naknade (B).</w:t>
      </w:r>
    </w:p>
    <w:p w14:paraId="31145B13"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 xml:space="preserve">S obzirom da su kategorije za obračun i način obračuna komunalne naknade ostale iste kao i po prijašnjem Zakonu, postavlja se pitanje kako se izračunava godišnji iznos komunalne naknade, jer se u prijašnjem sustavu obračunavao mjesečni iznos komunalne naknade. </w:t>
      </w:r>
      <w:r>
        <w:rPr>
          <w:color w:val="000000"/>
          <w:sz w:val="27"/>
          <w:szCs w:val="27"/>
          <w:lang w:val="hr-HR" w:eastAsia="hr-HR"/>
        </w:rPr>
        <w:t xml:space="preserve">Temeljem članka 15. nacrta prijedloga Odluke o komunalnoj naknadi propisano je da Općinsko vijeće općine Kaštelir-Labinci odlukom utvrđuje vrijednost boda komunalne naknade do kraja studenog tekuće godine a koja se primjenjuje od 01. siječnja tekuće godine. </w:t>
      </w:r>
      <w:r w:rsidRPr="00DA0688">
        <w:rPr>
          <w:color w:val="000000"/>
          <w:sz w:val="27"/>
          <w:szCs w:val="27"/>
          <w:lang w:val="hr-HR" w:eastAsia="hr-HR"/>
        </w:rPr>
        <w:t xml:space="preserve">Treća bitna novina Zakona koja se odnosi na komunalnu naknadu je što obveznik komunalne naknade koji u zakonskom roku od 15 dana od dana nastanka obveze plaćanja komunalne naknade, promjene obveznika ili promjene obračunske površine ili namjene nekretnine, ne prijavi </w:t>
      </w:r>
      <w:r>
        <w:rPr>
          <w:color w:val="000000"/>
          <w:sz w:val="27"/>
          <w:szCs w:val="27"/>
          <w:lang w:val="hr-HR" w:eastAsia="hr-HR"/>
        </w:rPr>
        <w:t>Općini</w:t>
      </w:r>
      <w:r w:rsidRPr="00DA0688">
        <w:rPr>
          <w:color w:val="000000"/>
          <w:sz w:val="27"/>
          <w:szCs w:val="27"/>
          <w:lang w:val="hr-HR" w:eastAsia="hr-HR"/>
        </w:rPr>
        <w:t xml:space="preserve"> nastanak ili promjenu svoje obveze, dužan</w:t>
      </w:r>
      <w:r>
        <w:rPr>
          <w:color w:val="000000"/>
          <w:sz w:val="27"/>
          <w:szCs w:val="27"/>
          <w:lang w:val="hr-HR" w:eastAsia="hr-HR"/>
        </w:rPr>
        <w:t xml:space="preserve"> je</w:t>
      </w:r>
      <w:r w:rsidRPr="00DA0688">
        <w:rPr>
          <w:color w:val="000000"/>
          <w:sz w:val="27"/>
          <w:szCs w:val="27"/>
          <w:lang w:val="hr-HR" w:eastAsia="hr-HR"/>
        </w:rPr>
        <w:t xml:space="preserve"> platiti komunalnu naknadu od dana nastanka obveze (članak 94. stavaka 4. Zakona). Ta novina će značajno poboljšati praksu utvrđivanja i naplate komunalne naknade. Naime, u sustavu prijašnjeg Zakona mnogi obveznici nisu prijavljivali u zakonskom roku promjenu osobe obveznika, a novog obveznika se po zakašnjeloj prijavi ili po službenoj dužnosti moglo obvezati samo od početka kalendarske godine u kojoj se donosilo novo </w:t>
      </w:r>
      <w:r w:rsidRPr="00DA0688">
        <w:rPr>
          <w:color w:val="000000"/>
          <w:sz w:val="27"/>
          <w:szCs w:val="27"/>
          <w:lang w:val="hr-HR" w:eastAsia="hr-HR"/>
        </w:rPr>
        <w:lastRenderedPageBreak/>
        <w:t xml:space="preserve">rješenje o komunalnoj naknadi (sudska praksa upravnog suda), tako da je ostao problem naplate prijašnjih godina od nastanka promjene obveznika do godine od koje se mogla naplaćivati naknada na ime novog vlasnika. Po ovom novom sustavu obveznik je dužan platiti komunalnu naknadu od dana nastanka obveze. </w:t>
      </w:r>
    </w:p>
    <w:p w14:paraId="74F6B4A0"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p>
    <w:p w14:paraId="377C5E54"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Za razliku od prijašnjeg</w:t>
      </w:r>
      <w:r>
        <w:rPr>
          <w:color w:val="000000"/>
          <w:sz w:val="27"/>
          <w:szCs w:val="27"/>
          <w:lang w:val="hr-HR" w:eastAsia="hr-HR"/>
        </w:rPr>
        <w:t xml:space="preserve"> </w:t>
      </w:r>
      <w:r w:rsidRPr="00DA0688">
        <w:rPr>
          <w:color w:val="000000"/>
          <w:sz w:val="27"/>
          <w:szCs w:val="27"/>
          <w:lang w:val="hr-HR" w:eastAsia="hr-HR"/>
        </w:rPr>
        <w:t xml:space="preserve"> Zakona novi Zakon taksativno navodi kada nastaje obveza plaćanja komunalne naknade (članak 94. stavak 1. Zakona). Za novoizgrađenu nekretninu obveza plaćanja komunalne naknade nastaje danom izvršnosti uporabne dozvole, odnosno ako se nekretnina koristi bez uporabne dozvole danom početka korištenja. Za postojeću nekretninu obveza plaćanja nastaje danom sklapanja kupoprodajnog ugovora kojim se stječe vlasništvo ili pravo korištenja, danom pravomoćnosti odluke tijela javne vlasti kojim se steče vlasništvo, odnosno danom početka korištenja nekretnine koja se koristi bez pravne osnove. Tu je bitno reći da obveza uvijek </w:t>
      </w:r>
      <w:r w:rsidRPr="00DA0688">
        <w:rPr>
          <w:b/>
          <w:color w:val="000000"/>
          <w:sz w:val="27"/>
          <w:szCs w:val="27"/>
          <w:lang w:val="hr-HR" w:eastAsia="hr-HR"/>
        </w:rPr>
        <w:t xml:space="preserve">nastaje od dana  </w:t>
      </w:r>
      <w:r w:rsidRPr="00DA0688">
        <w:rPr>
          <w:color w:val="000000"/>
          <w:sz w:val="27"/>
          <w:szCs w:val="27"/>
          <w:lang w:val="hr-HR" w:eastAsia="hr-HR"/>
        </w:rPr>
        <w:t xml:space="preserve">što znači da se ne može utvrditi da nastaje od početka slijedećeg mjeseca ili godine. </w:t>
      </w:r>
    </w:p>
    <w:p w14:paraId="393B8E43"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Novina novog</w:t>
      </w:r>
      <w:r>
        <w:rPr>
          <w:color w:val="000000"/>
          <w:sz w:val="27"/>
          <w:szCs w:val="27"/>
          <w:lang w:val="hr-HR" w:eastAsia="hr-HR"/>
        </w:rPr>
        <w:t xml:space="preserve"> </w:t>
      </w:r>
      <w:r w:rsidRPr="00DA0688">
        <w:rPr>
          <w:color w:val="000000"/>
          <w:sz w:val="27"/>
          <w:szCs w:val="27"/>
          <w:lang w:val="hr-HR" w:eastAsia="hr-HR"/>
        </w:rPr>
        <w:t>Zakona je i u tome što se po uzoru na komunalni doprinos propisuje minimalno obavezni sadržaj rješenja o komunalnoj naknadi i apsolutna ništavost rješenja o komunalnoj naknadi koje nema propisani sadržaj ( članak 101. Zakona).</w:t>
      </w:r>
    </w:p>
    <w:p w14:paraId="3CCD80B3"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p>
    <w:p w14:paraId="32CF1D22"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 xml:space="preserve">Na kraju bitna novina po novom Zakonu je što se postupak donošenja rješenja o komunalnoj naknadi i postupak prisilne naplate potraživanja po rješenju (ovrha) provodi od dana stupanja na snagu novog Zakona na način propisan </w:t>
      </w:r>
      <w:r w:rsidRPr="00DA0688">
        <w:rPr>
          <w:b/>
          <w:color w:val="000000"/>
          <w:sz w:val="27"/>
          <w:szCs w:val="27"/>
          <w:lang w:val="hr-HR" w:eastAsia="hr-HR"/>
        </w:rPr>
        <w:t>Opće poreznim zakonom</w:t>
      </w:r>
      <w:r w:rsidRPr="00DA0688">
        <w:rPr>
          <w:color w:val="000000"/>
          <w:sz w:val="27"/>
          <w:szCs w:val="27"/>
          <w:lang w:val="hr-HR" w:eastAsia="hr-HR"/>
        </w:rPr>
        <w:t xml:space="preserve"> („Narodne novine“ RH br. 115/16), a Zakon o općem upravnom postupku samo kada Općim poreznim zakonom nije riješeno drugačije.   </w:t>
      </w:r>
    </w:p>
    <w:p w14:paraId="4E9D6D7A" w14:textId="77777777" w:rsidR="00175F01" w:rsidRPr="00DA0688" w:rsidRDefault="00175F01" w:rsidP="00175F01">
      <w:pPr>
        <w:widowControl/>
        <w:tabs>
          <w:tab w:val="left" w:pos="2325"/>
        </w:tabs>
        <w:overflowPunct/>
        <w:autoSpaceDE/>
        <w:autoSpaceDN/>
        <w:adjustRightInd/>
        <w:jc w:val="both"/>
        <w:rPr>
          <w:color w:val="000000"/>
          <w:sz w:val="27"/>
          <w:szCs w:val="27"/>
          <w:lang w:val="hr-HR" w:eastAsia="hr-HR"/>
        </w:rPr>
      </w:pPr>
    </w:p>
    <w:p w14:paraId="087DD025" w14:textId="77777777" w:rsidR="00175F01" w:rsidRPr="00DA0688"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Suglasno članku 95. Zakona pripremljen je nacrt</w:t>
      </w:r>
      <w:r>
        <w:rPr>
          <w:color w:val="000000"/>
          <w:sz w:val="27"/>
          <w:szCs w:val="27"/>
          <w:lang w:val="hr-HR" w:eastAsia="hr-HR"/>
        </w:rPr>
        <w:t xml:space="preserve"> Prijedloga</w:t>
      </w:r>
      <w:r w:rsidRPr="00DA0688">
        <w:rPr>
          <w:color w:val="000000"/>
          <w:sz w:val="27"/>
          <w:szCs w:val="27"/>
          <w:lang w:val="hr-HR" w:eastAsia="hr-HR"/>
        </w:rPr>
        <w:t xml:space="preserve"> nove Odluke o komunalnoj naknadi </w:t>
      </w:r>
      <w:r>
        <w:rPr>
          <w:color w:val="000000"/>
          <w:sz w:val="27"/>
          <w:szCs w:val="27"/>
          <w:lang w:val="hr-HR" w:eastAsia="hr-HR"/>
        </w:rPr>
        <w:t xml:space="preserve">Općine Kaštelir-Labinci </w:t>
      </w:r>
      <w:r w:rsidRPr="00DA0688">
        <w:rPr>
          <w:color w:val="000000"/>
          <w:sz w:val="27"/>
          <w:szCs w:val="27"/>
          <w:lang w:val="hr-HR" w:eastAsia="hr-HR"/>
        </w:rPr>
        <w:t>koja po Zakonu mora sadržavati</w:t>
      </w:r>
      <w:r w:rsidRPr="00DA0688">
        <w:rPr>
          <w:rFonts w:ascii="Arial" w:eastAsia="Calibri" w:hAnsi="Arial" w:cs="Arial"/>
          <w:noProof/>
          <w:sz w:val="24"/>
          <w:szCs w:val="24"/>
          <w:lang w:val="hr-HR"/>
        </w:rPr>
        <w:t xml:space="preserve"> : </w:t>
      </w:r>
      <w:r w:rsidRPr="00DA0688">
        <w:rPr>
          <w:color w:val="000000"/>
          <w:sz w:val="27"/>
          <w:szCs w:val="27"/>
          <w:lang w:val="hr-HR" w:eastAsia="hr-HR"/>
        </w:rPr>
        <w:t>područja</w:t>
      </w:r>
      <w:r w:rsidRPr="00DA0688">
        <w:rPr>
          <w:rFonts w:ascii="Arial" w:eastAsia="Calibri" w:hAnsi="Arial" w:cs="Arial"/>
          <w:noProof/>
          <w:sz w:val="24"/>
          <w:szCs w:val="24"/>
          <w:lang w:val="hr-HR"/>
        </w:rPr>
        <w:t xml:space="preserve"> </w:t>
      </w:r>
      <w:r w:rsidRPr="00DA0688">
        <w:rPr>
          <w:color w:val="000000"/>
          <w:sz w:val="27"/>
          <w:szCs w:val="27"/>
          <w:lang w:val="hr-HR" w:eastAsia="hr-HR"/>
        </w:rPr>
        <w:t xml:space="preserve">zona na području </w:t>
      </w:r>
      <w:r>
        <w:rPr>
          <w:color w:val="000000"/>
          <w:sz w:val="27"/>
          <w:szCs w:val="27"/>
          <w:lang w:val="hr-HR" w:eastAsia="hr-HR"/>
        </w:rPr>
        <w:t xml:space="preserve">Općine Kaštelir-Labinci </w:t>
      </w:r>
      <w:r w:rsidRPr="00DA0688">
        <w:rPr>
          <w:color w:val="000000"/>
          <w:sz w:val="27"/>
          <w:szCs w:val="27"/>
          <w:lang w:val="hr-HR" w:eastAsia="hr-HR"/>
        </w:rPr>
        <w:t>u kojima se naplaćuje komunalna naknada, koeficije</w:t>
      </w:r>
      <w:r>
        <w:rPr>
          <w:color w:val="000000"/>
          <w:sz w:val="27"/>
          <w:szCs w:val="27"/>
          <w:lang w:val="hr-HR" w:eastAsia="hr-HR"/>
        </w:rPr>
        <w:t>nt zone (</w:t>
      </w:r>
      <w:proofErr w:type="spellStart"/>
      <w:r>
        <w:rPr>
          <w:color w:val="000000"/>
          <w:sz w:val="27"/>
          <w:szCs w:val="27"/>
          <w:lang w:val="hr-HR" w:eastAsia="hr-HR"/>
        </w:rPr>
        <w:t>Kz</w:t>
      </w:r>
      <w:proofErr w:type="spellEnd"/>
      <w:r>
        <w:rPr>
          <w:color w:val="000000"/>
          <w:sz w:val="27"/>
          <w:szCs w:val="27"/>
          <w:lang w:val="hr-HR" w:eastAsia="hr-HR"/>
        </w:rPr>
        <w:t>) za pojedine zone u</w:t>
      </w:r>
      <w:r w:rsidRPr="00DA0688">
        <w:rPr>
          <w:color w:val="000000"/>
          <w:sz w:val="27"/>
          <w:szCs w:val="27"/>
          <w:lang w:val="hr-HR" w:eastAsia="hr-HR"/>
        </w:rPr>
        <w:t xml:space="preserve">, koeficijent namjene (Kn) za nekretnine za koje se plaća komunalna naknada, rokovi plaćanja komunalne naknade, nekretnine važne za </w:t>
      </w:r>
      <w:r>
        <w:rPr>
          <w:color w:val="000000"/>
          <w:sz w:val="27"/>
          <w:szCs w:val="27"/>
          <w:lang w:val="hr-HR" w:eastAsia="hr-HR"/>
        </w:rPr>
        <w:t xml:space="preserve">Općinu Kaštelir-Labinci </w:t>
      </w:r>
      <w:r w:rsidRPr="00DA0688">
        <w:rPr>
          <w:color w:val="000000"/>
          <w:sz w:val="27"/>
          <w:szCs w:val="27"/>
          <w:lang w:val="hr-HR" w:eastAsia="hr-HR"/>
        </w:rPr>
        <w:t>koje se u potpunosti ili djelomično oslobađaju plaćanja komunalne naknade i opće uvjete i razloge za djelomično ili potpuno oslobađanje od plaćanja komunalne naknade.</w:t>
      </w:r>
    </w:p>
    <w:p w14:paraId="5DA6C15B" w14:textId="77777777" w:rsidR="00175F01" w:rsidRPr="00DA0688"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U novi tekst Odluke uglavnom se prenosi tekst postojeće Odluke o komunalnoj naknadi koji prestaje važiti uz određene novine koje se navode u nastavku.</w:t>
      </w:r>
    </w:p>
    <w:p w14:paraId="61549673" w14:textId="77777777" w:rsidR="00175F01" w:rsidRDefault="00175F01" w:rsidP="00175F01">
      <w:pPr>
        <w:widowControl/>
        <w:tabs>
          <w:tab w:val="left" w:pos="2325"/>
        </w:tabs>
        <w:overflowPunct/>
        <w:autoSpaceDE/>
        <w:autoSpaceDN/>
        <w:adjustRightInd/>
        <w:jc w:val="both"/>
        <w:rPr>
          <w:color w:val="000000"/>
          <w:sz w:val="27"/>
          <w:szCs w:val="27"/>
          <w:lang w:val="hr-HR" w:eastAsia="hr-HR"/>
        </w:rPr>
      </w:pPr>
      <w:r w:rsidRPr="00DA0688">
        <w:rPr>
          <w:color w:val="000000"/>
          <w:sz w:val="27"/>
          <w:szCs w:val="27"/>
          <w:lang w:val="hr-HR" w:eastAsia="hr-HR"/>
        </w:rPr>
        <w:t xml:space="preserve">Što se tiče načina i rokova plaćanja komunalne naknade nova Odluka </w:t>
      </w:r>
      <w:r>
        <w:rPr>
          <w:color w:val="000000"/>
          <w:sz w:val="27"/>
          <w:szCs w:val="27"/>
          <w:lang w:val="hr-HR" w:eastAsia="hr-HR"/>
        </w:rPr>
        <w:t xml:space="preserve">ne </w:t>
      </w:r>
      <w:r w:rsidRPr="00DA0688">
        <w:rPr>
          <w:color w:val="000000"/>
          <w:sz w:val="27"/>
          <w:szCs w:val="27"/>
          <w:lang w:val="hr-HR" w:eastAsia="hr-HR"/>
        </w:rPr>
        <w:t>razlikuje se značajno u odnosu na postojeću Odluku o komunalnoj naknadi, s obzirom da se komunalna naknada po novom Zakonu ne utvrđuje u mjesečnom nego u godišnjem iznosu.</w:t>
      </w:r>
      <w:r>
        <w:rPr>
          <w:color w:val="000000"/>
          <w:sz w:val="27"/>
          <w:szCs w:val="27"/>
          <w:lang w:val="hr-HR" w:eastAsia="hr-HR"/>
        </w:rPr>
        <w:t xml:space="preserve"> </w:t>
      </w:r>
    </w:p>
    <w:p w14:paraId="051CA42E" w14:textId="77777777" w:rsidR="00175F01" w:rsidRDefault="00175F01" w:rsidP="00175F01">
      <w:pPr>
        <w:widowControl/>
        <w:tabs>
          <w:tab w:val="left" w:pos="2325"/>
        </w:tabs>
        <w:overflowPunct/>
        <w:autoSpaceDE/>
        <w:autoSpaceDN/>
        <w:adjustRightInd/>
        <w:jc w:val="both"/>
        <w:rPr>
          <w:color w:val="000000"/>
          <w:sz w:val="27"/>
          <w:szCs w:val="27"/>
          <w:lang w:val="hr-HR" w:eastAsia="hr-HR"/>
        </w:rPr>
      </w:pPr>
    </w:p>
    <w:p w14:paraId="36D3297D" w14:textId="77777777" w:rsidR="00175F01" w:rsidRDefault="00175F01" w:rsidP="00175F01">
      <w:pPr>
        <w:widowControl/>
        <w:tabs>
          <w:tab w:val="left" w:pos="2325"/>
        </w:tabs>
        <w:overflowPunct/>
        <w:autoSpaceDE/>
        <w:autoSpaceDN/>
        <w:adjustRightInd/>
        <w:jc w:val="both"/>
        <w:rPr>
          <w:color w:val="000000"/>
          <w:sz w:val="27"/>
          <w:szCs w:val="27"/>
          <w:lang w:val="hr-HR" w:eastAsia="hr-HR"/>
        </w:rPr>
      </w:pPr>
    </w:p>
    <w:p w14:paraId="5DEB83C3" w14:textId="77777777" w:rsidR="00175F01" w:rsidRPr="002C0297" w:rsidRDefault="00175F01" w:rsidP="00175F01">
      <w:pPr>
        <w:widowControl/>
        <w:tabs>
          <w:tab w:val="left" w:pos="2325"/>
        </w:tabs>
        <w:overflowPunct/>
        <w:autoSpaceDE/>
        <w:autoSpaceDN/>
        <w:adjustRightInd/>
        <w:jc w:val="both"/>
        <w:rPr>
          <w:sz w:val="27"/>
          <w:szCs w:val="27"/>
          <w:lang w:val="hr-HR" w:eastAsia="hr-HR"/>
        </w:rPr>
      </w:pPr>
      <w:r w:rsidRPr="002C0297">
        <w:rPr>
          <w:sz w:val="27"/>
          <w:szCs w:val="27"/>
          <w:lang w:val="hr-HR" w:eastAsia="hr-HR"/>
        </w:rPr>
        <w:t xml:space="preserve">Plaćanje četiri obroka za stambeni prostor i garaže te poslovne prostore, dospijeva tako da prvi obrok dospijeva do 15. </w:t>
      </w:r>
      <w:r>
        <w:rPr>
          <w:sz w:val="27"/>
          <w:szCs w:val="27"/>
          <w:lang w:val="hr-HR" w:eastAsia="hr-HR"/>
        </w:rPr>
        <w:t>ožujka</w:t>
      </w:r>
      <w:r w:rsidRPr="002C0297">
        <w:rPr>
          <w:sz w:val="27"/>
          <w:szCs w:val="27"/>
          <w:lang w:val="hr-HR" w:eastAsia="hr-HR"/>
        </w:rPr>
        <w:t xml:space="preserve"> tekuće godine, drugi obrok do 15. svibnja </w:t>
      </w:r>
      <w:r w:rsidRPr="002C0297">
        <w:rPr>
          <w:sz w:val="27"/>
          <w:szCs w:val="27"/>
          <w:lang w:val="hr-HR" w:eastAsia="hr-HR"/>
        </w:rPr>
        <w:lastRenderedPageBreak/>
        <w:t xml:space="preserve">tekuće godine, treći obrok do 15. kolovoza tekuće godine te četvrti 15. studenog tekuće godine. </w:t>
      </w:r>
    </w:p>
    <w:p w14:paraId="2F2ACA80" w14:textId="77777777" w:rsidR="00175F01" w:rsidRPr="002C0297" w:rsidRDefault="00175F01" w:rsidP="00175F01">
      <w:pPr>
        <w:widowControl/>
        <w:tabs>
          <w:tab w:val="left" w:pos="2325"/>
        </w:tabs>
        <w:overflowPunct/>
        <w:autoSpaceDE/>
        <w:autoSpaceDN/>
        <w:adjustRightInd/>
        <w:jc w:val="both"/>
        <w:rPr>
          <w:color w:val="FF0000"/>
          <w:sz w:val="27"/>
          <w:szCs w:val="27"/>
          <w:lang w:val="hr-HR" w:eastAsia="hr-HR"/>
        </w:rPr>
      </w:pPr>
    </w:p>
    <w:p w14:paraId="17A7513E" w14:textId="77777777" w:rsidR="00175F01"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 xml:space="preserve">Prema članku 100. stavak 1. Zakona o komunalnom gospodarstvu rješenje o komunalnoj naknadi </w:t>
      </w:r>
      <w:r w:rsidRPr="00C55E75">
        <w:rPr>
          <w:color w:val="000000"/>
          <w:sz w:val="27"/>
          <w:szCs w:val="27"/>
          <w:lang w:val="hr-HR" w:eastAsia="hr-HR"/>
        </w:rPr>
        <w:t>donosi upravno tijelo, s time da je prema članku 83. stavak 1. Zakona određeno da se pod pojmom upravnog</w:t>
      </w:r>
      <w:r w:rsidRPr="00DA0688">
        <w:rPr>
          <w:color w:val="000000"/>
          <w:sz w:val="27"/>
          <w:szCs w:val="27"/>
          <w:lang w:val="hr-HR" w:eastAsia="hr-HR"/>
        </w:rPr>
        <w:t xml:space="preserve"> tijela, u tekstu Zakona, misli na </w:t>
      </w:r>
      <w:r>
        <w:rPr>
          <w:color w:val="000000"/>
          <w:sz w:val="27"/>
          <w:szCs w:val="27"/>
          <w:lang w:val="hr-HR" w:eastAsia="hr-HR"/>
        </w:rPr>
        <w:t>Jedinstveni upravni odjel</w:t>
      </w:r>
      <w:r w:rsidRPr="00DA0688">
        <w:rPr>
          <w:color w:val="000000"/>
          <w:sz w:val="27"/>
          <w:szCs w:val="27"/>
          <w:lang w:val="hr-HR" w:eastAsia="hr-HR"/>
        </w:rPr>
        <w:t xml:space="preserve">. </w:t>
      </w:r>
    </w:p>
    <w:p w14:paraId="08E4689B" w14:textId="77777777" w:rsidR="00175F01" w:rsidRDefault="00175F01" w:rsidP="00175F01">
      <w:pPr>
        <w:widowControl/>
        <w:overflowPunct/>
        <w:autoSpaceDE/>
        <w:autoSpaceDN/>
        <w:adjustRightInd/>
        <w:spacing w:after="160" w:line="256" w:lineRule="auto"/>
        <w:jc w:val="both"/>
        <w:rPr>
          <w:color w:val="000000"/>
          <w:sz w:val="27"/>
          <w:szCs w:val="27"/>
          <w:lang w:val="hr-HR" w:eastAsia="hr-HR"/>
        </w:rPr>
      </w:pPr>
      <w:r w:rsidRPr="00DA0688">
        <w:rPr>
          <w:color w:val="000000"/>
          <w:sz w:val="27"/>
          <w:szCs w:val="27"/>
          <w:lang w:val="hr-HR" w:eastAsia="hr-HR"/>
        </w:rPr>
        <w:t xml:space="preserve">Stupanjem na snagu nove Odluke o komunalnoj naknadi prestaje važiti Odluka o komunalnoj naknadi </w:t>
      </w:r>
      <w:r>
        <w:rPr>
          <w:color w:val="000000"/>
          <w:sz w:val="27"/>
          <w:szCs w:val="27"/>
          <w:lang w:val="hr-HR" w:eastAsia="hr-HR"/>
        </w:rPr>
        <w:t xml:space="preserve">Općine Kaštelir-Labinci </w:t>
      </w:r>
      <w:r w:rsidRPr="00DA0688">
        <w:rPr>
          <w:color w:val="000000"/>
          <w:sz w:val="27"/>
          <w:szCs w:val="27"/>
          <w:lang w:val="hr-HR" w:eastAsia="hr-HR"/>
        </w:rPr>
        <w:t>(„</w:t>
      </w:r>
      <w:r>
        <w:rPr>
          <w:color w:val="000000"/>
          <w:sz w:val="27"/>
          <w:szCs w:val="27"/>
          <w:lang w:val="hr-HR" w:eastAsia="hr-HR"/>
        </w:rPr>
        <w:t>Službeni glasnik grada Poreča“ broj 16/01 i „</w:t>
      </w:r>
      <w:r w:rsidRPr="00DA0688">
        <w:rPr>
          <w:color w:val="000000"/>
          <w:sz w:val="27"/>
          <w:szCs w:val="27"/>
          <w:lang w:val="hr-HR" w:eastAsia="hr-HR"/>
        </w:rPr>
        <w:t>Službene novine</w:t>
      </w:r>
      <w:r>
        <w:rPr>
          <w:color w:val="000000"/>
          <w:sz w:val="27"/>
          <w:szCs w:val="27"/>
          <w:lang w:val="hr-HR" w:eastAsia="hr-HR"/>
        </w:rPr>
        <w:t xml:space="preserve"> Općine Kaštelir-Labinci</w:t>
      </w:r>
      <w:r w:rsidRPr="00DA0688">
        <w:rPr>
          <w:color w:val="000000"/>
          <w:sz w:val="27"/>
          <w:szCs w:val="27"/>
          <w:lang w:val="hr-HR" w:eastAsia="hr-HR"/>
        </w:rPr>
        <w:t xml:space="preserve">“ broj </w:t>
      </w:r>
      <w:r>
        <w:rPr>
          <w:color w:val="000000"/>
          <w:sz w:val="27"/>
          <w:szCs w:val="27"/>
          <w:lang w:val="hr-HR" w:eastAsia="hr-HR"/>
        </w:rPr>
        <w:t>02/07 i 03/14</w:t>
      </w:r>
      <w:r w:rsidRPr="00DA0688">
        <w:rPr>
          <w:color w:val="000000"/>
          <w:sz w:val="27"/>
          <w:szCs w:val="27"/>
          <w:lang w:val="hr-HR" w:eastAsia="hr-HR"/>
        </w:rPr>
        <w:t>).</w:t>
      </w:r>
    </w:p>
    <w:p w14:paraId="3D8DB4D0" w14:textId="77777777" w:rsidR="00175F01" w:rsidRDefault="00175F01" w:rsidP="00175F01">
      <w:pPr>
        <w:widowControl/>
        <w:overflowPunct/>
        <w:autoSpaceDE/>
        <w:autoSpaceDN/>
        <w:adjustRightInd/>
        <w:spacing w:after="160" w:line="256" w:lineRule="auto"/>
        <w:jc w:val="both"/>
        <w:rPr>
          <w:color w:val="000000"/>
          <w:sz w:val="27"/>
          <w:szCs w:val="27"/>
          <w:lang w:val="hr-HR" w:eastAsia="hr-HR"/>
        </w:rPr>
      </w:pPr>
      <w:r>
        <w:rPr>
          <w:color w:val="000000"/>
          <w:sz w:val="27"/>
          <w:szCs w:val="27"/>
          <w:lang w:val="hr-HR" w:eastAsia="hr-HR"/>
        </w:rPr>
        <w:t>Općinski načelnik utvrdio je konačni tekst nacrta prijedloga odluke o komunalnoj naknadi i upućuje istu na javno savjetovanje u trajanju od 15 dana.</w:t>
      </w:r>
    </w:p>
    <w:p w14:paraId="005E5360" w14:textId="77777777" w:rsidR="00175F01" w:rsidRDefault="00175F01" w:rsidP="00175F01">
      <w:pPr>
        <w:widowControl/>
        <w:overflowPunct/>
        <w:autoSpaceDE/>
        <w:autoSpaceDN/>
        <w:adjustRightInd/>
        <w:spacing w:after="160" w:line="256" w:lineRule="auto"/>
        <w:jc w:val="both"/>
        <w:rPr>
          <w:color w:val="000000"/>
          <w:sz w:val="27"/>
          <w:szCs w:val="27"/>
          <w:lang w:val="hr-HR" w:eastAsia="hr-HR"/>
        </w:rPr>
      </w:pPr>
      <w:r>
        <w:rPr>
          <w:color w:val="000000"/>
          <w:sz w:val="27"/>
          <w:szCs w:val="27"/>
          <w:lang w:val="hr-HR" w:eastAsia="hr-HR"/>
        </w:rPr>
        <w:t xml:space="preserve">Javno savjetovanje provest će se </w:t>
      </w:r>
      <w:r w:rsidRPr="00330493">
        <w:rPr>
          <w:color w:val="000000"/>
          <w:sz w:val="27"/>
          <w:szCs w:val="27"/>
          <w:lang w:val="hr-HR" w:eastAsia="hr-HR"/>
        </w:rPr>
        <w:t>od 28.11.2018. i trajati će do 12. prosinca 2018.</w:t>
      </w:r>
    </w:p>
    <w:p w14:paraId="3DB14C1D" w14:textId="77777777" w:rsidR="00175F01" w:rsidRDefault="00175F01" w:rsidP="00175F01">
      <w:pPr>
        <w:widowControl/>
        <w:overflowPunct/>
        <w:autoSpaceDE/>
        <w:autoSpaceDN/>
        <w:adjustRightInd/>
        <w:spacing w:after="160" w:line="256" w:lineRule="auto"/>
        <w:jc w:val="both"/>
        <w:rPr>
          <w:color w:val="000000"/>
          <w:sz w:val="27"/>
          <w:szCs w:val="27"/>
          <w:lang w:val="hr-HR" w:eastAsia="hr-HR"/>
        </w:rPr>
      </w:pPr>
    </w:p>
    <w:p w14:paraId="55C1BDE4" w14:textId="77777777" w:rsidR="00175F01" w:rsidRDefault="00175F01" w:rsidP="00175F01">
      <w:pPr>
        <w:widowControl/>
        <w:overflowPunct/>
        <w:autoSpaceDE/>
        <w:autoSpaceDN/>
        <w:adjustRightInd/>
        <w:spacing w:after="160" w:line="256" w:lineRule="auto"/>
        <w:ind w:left="2832"/>
        <w:jc w:val="center"/>
        <w:rPr>
          <w:color w:val="000000"/>
          <w:sz w:val="27"/>
          <w:szCs w:val="27"/>
          <w:lang w:val="hr-HR" w:eastAsia="hr-HR"/>
        </w:rPr>
      </w:pPr>
      <w:r>
        <w:rPr>
          <w:color w:val="000000"/>
          <w:sz w:val="27"/>
          <w:szCs w:val="27"/>
          <w:lang w:val="hr-HR" w:eastAsia="hr-HR"/>
        </w:rPr>
        <w:t xml:space="preserve">Općinski načelnik </w:t>
      </w:r>
    </w:p>
    <w:p w14:paraId="049EB564" w14:textId="77777777" w:rsidR="00175F01" w:rsidRDefault="00175F01" w:rsidP="00175F01">
      <w:pPr>
        <w:widowControl/>
        <w:overflowPunct/>
        <w:autoSpaceDE/>
        <w:autoSpaceDN/>
        <w:adjustRightInd/>
        <w:spacing w:after="160" w:line="256" w:lineRule="auto"/>
        <w:ind w:left="2832"/>
        <w:jc w:val="center"/>
        <w:rPr>
          <w:color w:val="000000"/>
          <w:sz w:val="27"/>
          <w:szCs w:val="27"/>
          <w:lang w:val="hr-HR" w:eastAsia="hr-HR"/>
        </w:rPr>
      </w:pPr>
      <w:r>
        <w:rPr>
          <w:color w:val="000000"/>
          <w:sz w:val="27"/>
          <w:szCs w:val="27"/>
          <w:lang w:val="hr-HR" w:eastAsia="hr-HR"/>
        </w:rPr>
        <w:t>Općine Kaštelir-Labinci</w:t>
      </w:r>
    </w:p>
    <w:p w14:paraId="57A15D79" w14:textId="77777777" w:rsidR="00175F01" w:rsidRDefault="00175F01" w:rsidP="00175F01">
      <w:pPr>
        <w:widowControl/>
        <w:overflowPunct/>
        <w:autoSpaceDE/>
        <w:autoSpaceDN/>
        <w:adjustRightInd/>
        <w:spacing w:after="160" w:line="256" w:lineRule="auto"/>
        <w:ind w:left="2832"/>
        <w:jc w:val="center"/>
        <w:rPr>
          <w:color w:val="000000"/>
          <w:sz w:val="27"/>
          <w:szCs w:val="27"/>
          <w:lang w:val="hr-HR" w:eastAsia="hr-HR"/>
        </w:rPr>
      </w:pPr>
      <w:proofErr w:type="spellStart"/>
      <w:r>
        <w:rPr>
          <w:color w:val="000000"/>
          <w:sz w:val="27"/>
          <w:szCs w:val="27"/>
          <w:lang w:val="hr-HR" w:eastAsia="hr-HR"/>
        </w:rPr>
        <w:t>Castelliere-S.Domenica</w:t>
      </w:r>
      <w:proofErr w:type="spellEnd"/>
    </w:p>
    <w:p w14:paraId="648BC1DF" w14:textId="77777777" w:rsidR="00175F01" w:rsidRPr="00DA0688" w:rsidRDefault="00175F01" w:rsidP="00175F01">
      <w:pPr>
        <w:widowControl/>
        <w:overflowPunct/>
        <w:autoSpaceDE/>
        <w:autoSpaceDN/>
        <w:adjustRightInd/>
        <w:spacing w:after="160" w:line="256" w:lineRule="auto"/>
        <w:ind w:left="2832"/>
        <w:jc w:val="center"/>
        <w:rPr>
          <w:color w:val="000000"/>
          <w:sz w:val="27"/>
          <w:szCs w:val="27"/>
          <w:lang w:val="hr-HR" w:eastAsia="hr-HR"/>
        </w:rPr>
      </w:pPr>
      <w:r>
        <w:rPr>
          <w:color w:val="000000"/>
          <w:sz w:val="27"/>
          <w:szCs w:val="27"/>
          <w:lang w:val="hr-HR" w:eastAsia="hr-HR"/>
        </w:rPr>
        <w:t>Enio Jugovac</w:t>
      </w:r>
    </w:p>
    <w:p w14:paraId="59D41EF5" w14:textId="77777777" w:rsidR="00EC05CC" w:rsidRPr="004D6A59" w:rsidRDefault="00EC05CC" w:rsidP="00EC05CC">
      <w:pPr>
        <w:jc w:val="both"/>
        <w:outlineLvl w:val="0"/>
        <w:rPr>
          <w:sz w:val="24"/>
          <w:szCs w:val="24"/>
          <w:lang w:val="hr-HR" w:eastAsia="hr-HR"/>
        </w:rPr>
      </w:pPr>
      <w:bookmarkStart w:id="0" w:name="_GoBack"/>
      <w:bookmarkEnd w:id="0"/>
    </w:p>
    <w:sectPr w:rsidR="00EC05CC" w:rsidRPr="004D6A59" w:rsidSect="00372F0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1FCA46" w14:textId="77777777" w:rsidR="00E12501" w:rsidRDefault="00E12501" w:rsidP="00511C85">
      <w:r>
        <w:separator/>
      </w:r>
    </w:p>
  </w:endnote>
  <w:endnote w:type="continuationSeparator" w:id="0">
    <w:p w14:paraId="70AE41A2" w14:textId="77777777" w:rsidR="00E12501" w:rsidRDefault="00E12501" w:rsidP="00511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QDHFJ X+ Times">
    <w:altName w:val="Times New Roman"/>
    <w:panose1 w:val="00000000000000000000"/>
    <w:charset w:val="EE"/>
    <w:family w:val="roman"/>
    <w:notTrueType/>
    <w:pitch w:val="default"/>
    <w:sig w:usb0="00000007"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BD50" w14:textId="77777777" w:rsidR="00E62682" w:rsidRDefault="00E6268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73564"/>
      <w:docPartObj>
        <w:docPartGallery w:val="Page Numbers (Bottom of Page)"/>
        <w:docPartUnique/>
      </w:docPartObj>
    </w:sdtPr>
    <w:sdtEndPr>
      <w:rPr>
        <w:noProof/>
      </w:rPr>
    </w:sdtEndPr>
    <w:sdtContent>
      <w:p w14:paraId="3BE0737F" w14:textId="77777777" w:rsidR="009E0876" w:rsidRDefault="009E0876">
        <w:pPr>
          <w:pStyle w:val="Podnoje"/>
          <w:jc w:val="center"/>
        </w:pPr>
        <w:r>
          <w:fldChar w:fldCharType="begin"/>
        </w:r>
        <w:r>
          <w:instrText xml:space="preserve"> PAGE   \* MERGEFORMAT </w:instrText>
        </w:r>
        <w:r>
          <w:fldChar w:fldCharType="separate"/>
        </w:r>
        <w:r w:rsidR="0001001B">
          <w:rPr>
            <w:noProof/>
          </w:rPr>
          <w:t>1</w:t>
        </w:r>
        <w:r>
          <w:rPr>
            <w:noProof/>
          </w:rPr>
          <w:fldChar w:fldCharType="end"/>
        </w:r>
      </w:p>
    </w:sdtContent>
  </w:sdt>
  <w:p w14:paraId="2CBB9F03" w14:textId="77777777" w:rsidR="00511C85" w:rsidRDefault="00511C85">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F4B9" w14:textId="77777777" w:rsidR="00E62682" w:rsidRDefault="00E6268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8F638" w14:textId="77777777" w:rsidR="00E12501" w:rsidRDefault="00E12501" w:rsidP="00511C85">
      <w:r>
        <w:separator/>
      </w:r>
    </w:p>
  </w:footnote>
  <w:footnote w:type="continuationSeparator" w:id="0">
    <w:p w14:paraId="06A39853" w14:textId="77777777" w:rsidR="00E12501" w:rsidRDefault="00E12501" w:rsidP="00511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0047" w14:textId="77777777" w:rsidR="00E62682" w:rsidRDefault="00E6268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5ED4A" w14:textId="77777777" w:rsidR="00E62682" w:rsidRDefault="00E62682">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DC7B5" w14:textId="77777777" w:rsidR="00E62682" w:rsidRDefault="00E6268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3D27"/>
    <w:multiLevelType w:val="hybridMultilevel"/>
    <w:tmpl w:val="605C177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F21DEA"/>
    <w:multiLevelType w:val="hybridMultilevel"/>
    <w:tmpl w:val="C756D0DA"/>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57F5048"/>
    <w:multiLevelType w:val="hybridMultilevel"/>
    <w:tmpl w:val="3A8EDCA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67D7867"/>
    <w:multiLevelType w:val="hybridMultilevel"/>
    <w:tmpl w:val="A6B4D6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D043580"/>
    <w:multiLevelType w:val="hybridMultilevel"/>
    <w:tmpl w:val="80A2518E"/>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35DE4924"/>
    <w:multiLevelType w:val="hybridMultilevel"/>
    <w:tmpl w:val="421C925C"/>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8400DE"/>
    <w:multiLevelType w:val="hybridMultilevel"/>
    <w:tmpl w:val="CD42F738"/>
    <w:lvl w:ilvl="0" w:tplc="6952E61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63FD1B38"/>
    <w:multiLevelType w:val="hybridMultilevel"/>
    <w:tmpl w:val="B9F2FEFA"/>
    <w:lvl w:ilvl="0" w:tplc="6952E61A">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8" w15:restartNumberingAfterBreak="0">
    <w:nsid w:val="64573C8C"/>
    <w:multiLevelType w:val="hybridMultilevel"/>
    <w:tmpl w:val="1924FE6A"/>
    <w:lvl w:ilvl="0" w:tplc="334423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B903B7B"/>
    <w:multiLevelType w:val="hybridMultilevel"/>
    <w:tmpl w:val="40706C1C"/>
    <w:lvl w:ilvl="0" w:tplc="334423FA">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3"/>
  </w:num>
  <w:num w:numId="2">
    <w:abstractNumId w:val="9"/>
  </w:num>
  <w:num w:numId="3">
    <w:abstractNumId w:val="4"/>
  </w:num>
  <w:num w:numId="4">
    <w:abstractNumId w:val="8"/>
  </w:num>
  <w:num w:numId="5">
    <w:abstractNumId w:val="2"/>
  </w:num>
  <w:num w:numId="6">
    <w:abstractNumId w:val="6"/>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D05"/>
    <w:rsid w:val="0001001B"/>
    <w:rsid w:val="0001751C"/>
    <w:rsid w:val="000426DA"/>
    <w:rsid w:val="00043CD3"/>
    <w:rsid w:val="000472E7"/>
    <w:rsid w:val="000553D8"/>
    <w:rsid w:val="00057E6B"/>
    <w:rsid w:val="000B0614"/>
    <w:rsid w:val="000D19B3"/>
    <w:rsid w:val="001130C6"/>
    <w:rsid w:val="00127BF5"/>
    <w:rsid w:val="00141AED"/>
    <w:rsid w:val="00143304"/>
    <w:rsid w:val="001434AF"/>
    <w:rsid w:val="0015134D"/>
    <w:rsid w:val="00175F01"/>
    <w:rsid w:val="00190EB4"/>
    <w:rsid w:val="002042E9"/>
    <w:rsid w:val="00246BF4"/>
    <w:rsid w:val="0025699C"/>
    <w:rsid w:val="0026691F"/>
    <w:rsid w:val="00270C05"/>
    <w:rsid w:val="00272D72"/>
    <w:rsid w:val="0028317A"/>
    <w:rsid w:val="00302393"/>
    <w:rsid w:val="00305406"/>
    <w:rsid w:val="0031792A"/>
    <w:rsid w:val="00351B9C"/>
    <w:rsid w:val="00372F05"/>
    <w:rsid w:val="00382A29"/>
    <w:rsid w:val="00385BE7"/>
    <w:rsid w:val="00397FFE"/>
    <w:rsid w:val="003D3A77"/>
    <w:rsid w:val="00402E3F"/>
    <w:rsid w:val="004114D2"/>
    <w:rsid w:val="00413D31"/>
    <w:rsid w:val="00466A53"/>
    <w:rsid w:val="00494E08"/>
    <w:rsid w:val="004D6A59"/>
    <w:rsid w:val="004F107A"/>
    <w:rsid w:val="00511C85"/>
    <w:rsid w:val="00552B9B"/>
    <w:rsid w:val="00567EC1"/>
    <w:rsid w:val="00570E9B"/>
    <w:rsid w:val="00580E43"/>
    <w:rsid w:val="00584A52"/>
    <w:rsid w:val="005A287F"/>
    <w:rsid w:val="005A752E"/>
    <w:rsid w:val="005E3939"/>
    <w:rsid w:val="005E74F1"/>
    <w:rsid w:val="005F1EBF"/>
    <w:rsid w:val="005F712E"/>
    <w:rsid w:val="005F783D"/>
    <w:rsid w:val="00605785"/>
    <w:rsid w:val="00662EEB"/>
    <w:rsid w:val="00690955"/>
    <w:rsid w:val="006D7370"/>
    <w:rsid w:val="006E18FE"/>
    <w:rsid w:val="00704595"/>
    <w:rsid w:val="00705F2D"/>
    <w:rsid w:val="007272AD"/>
    <w:rsid w:val="00754606"/>
    <w:rsid w:val="0076010C"/>
    <w:rsid w:val="007631CF"/>
    <w:rsid w:val="00794DE4"/>
    <w:rsid w:val="00826D05"/>
    <w:rsid w:val="00854B79"/>
    <w:rsid w:val="00860C72"/>
    <w:rsid w:val="0086106B"/>
    <w:rsid w:val="00877F67"/>
    <w:rsid w:val="008A2C59"/>
    <w:rsid w:val="008B295A"/>
    <w:rsid w:val="008C69DA"/>
    <w:rsid w:val="008E4D11"/>
    <w:rsid w:val="008E5669"/>
    <w:rsid w:val="008F3D97"/>
    <w:rsid w:val="00921725"/>
    <w:rsid w:val="00944407"/>
    <w:rsid w:val="00965901"/>
    <w:rsid w:val="009C6E53"/>
    <w:rsid w:val="009E0876"/>
    <w:rsid w:val="00A36A09"/>
    <w:rsid w:val="00A4375B"/>
    <w:rsid w:val="00AA63F7"/>
    <w:rsid w:val="00AC6482"/>
    <w:rsid w:val="00AE2331"/>
    <w:rsid w:val="00AE4684"/>
    <w:rsid w:val="00B33E8A"/>
    <w:rsid w:val="00B63644"/>
    <w:rsid w:val="00B90FEF"/>
    <w:rsid w:val="00B91DF0"/>
    <w:rsid w:val="00B92289"/>
    <w:rsid w:val="00C235E6"/>
    <w:rsid w:val="00C46967"/>
    <w:rsid w:val="00C55BC6"/>
    <w:rsid w:val="00C71E38"/>
    <w:rsid w:val="00CE0CBF"/>
    <w:rsid w:val="00D01F19"/>
    <w:rsid w:val="00D16F29"/>
    <w:rsid w:val="00D330AA"/>
    <w:rsid w:val="00D56F59"/>
    <w:rsid w:val="00D81365"/>
    <w:rsid w:val="00DB11B1"/>
    <w:rsid w:val="00E12501"/>
    <w:rsid w:val="00E62682"/>
    <w:rsid w:val="00E71787"/>
    <w:rsid w:val="00EC05CC"/>
    <w:rsid w:val="00EC5BB4"/>
    <w:rsid w:val="00ED4575"/>
    <w:rsid w:val="00EF2D45"/>
    <w:rsid w:val="00EF39EC"/>
    <w:rsid w:val="00F10646"/>
    <w:rsid w:val="00F14ABA"/>
    <w:rsid w:val="00F44BD8"/>
    <w:rsid w:val="00F4655B"/>
    <w:rsid w:val="00F62C09"/>
    <w:rsid w:val="00FB4D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968A"/>
  <w15:docId w15:val="{9E411CD5-8075-4837-BEE2-BB79513E0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07A"/>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Naslov3">
    <w:name w:val="heading 3"/>
    <w:basedOn w:val="Normal"/>
    <w:next w:val="Normal"/>
    <w:link w:val="Naslov3Char"/>
    <w:uiPriority w:val="9"/>
    <w:semiHidden/>
    <w:unhideWhenUsed/>
    <w:qFormat/>
    <w:rsid w:val="004F107A"/>
    <w:pPr>
      <w:keepNext/>
      <w:widowControl/>
      <w:overflowPunct/>
      <w:autoSpaceDE/>
      <w:autoSpaceDN/>
      <w:adjustRightInd/>
      <w:spacing w:before="240" w:after="60"/>
      <w:outlineLvl w:val="2"/>
    </w:pPr>
    <w:rPr>
      <w:rFonts w:ascii="Cambria" w:hAnsi="Cambria"/>
      <w:b/>
      <w:bCs/>
      <w:sz w:val="26"/>
      <w:szCs w:val="26"/>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4F107A"/>
    <w:rPr>
      <w:rFonts w:ascii="Cambria" w:eastAsia="Times New Roman" w:hAnsi="Cambria" w:cs="Times New Roman"/>
      <w:b/>
      <w:bCs/>
      <w:sz w:val="26"/>
      <w:szCs w:val="26"/>
      <w:lang w:eastAsia="hr-HR"/>
    </w:rPr>
  </w:style>
  <w:style w:type="paragraph" w:styleId="Odlomakpopisa">
    <w:name w:val="List Paragraph"/>
    <w:basedOn w:val="Normal"/>
    <w:uiPriority w:val="34"/>
    <w:qFormat/>
    <w:rsid w:val="004F107A"/>
    <w:pPr>
      <w:ind w:left="720"/>
      <w:contextualSpacing/>
    </w:pPr>
  </w:style>
  <w:style w:type="table" w:styleId="Reetkatablice">
    <w:name w:val="Table Grid"/>
    <w:basedOn w:val="Obinatablica"/>
    <w:uiPriority w:val="39"/>
    <w:rsid w:val="00F46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B92289"/>
    <w:rPr>
      <w:rFonts w:ascii="Tahoma" w:hAnsi="Tahoma" w:cs="Tahoma"/>
      <w:sz w:val="16"/>
      <w:szCs w:val="16"/>
    </w:rPr>
  </w:style>
  <w:style w:type="character" w:customStyle="1" w:styleId="TekstbaloniaChar">
    <w:name w:val="Tekst balončića Char"/>
    <w:basedOn w:val="Zadanifontodlomka"/>
    <w:link w:val="Tekstbalonia"/>
    <w:uiPriority w:val="99"/>
    <w:semiHidden/>
    <w:rsid w:val="00B92289"/>
    <w:rPr>
      <w:rFonts w:ascii="Tahoma" w:eastAsia="Times New Roman" w:hAnsi="Tahoma" w:cs="Tahoma"/>
      <w:sz w:val="16"/>
      <w:szCs w:val="16"/>
      <w:lang w:val="en-US"/>
    </w:rPr>
  </w:style>
  <w:style w:type="paragraph" w:styleId="Zaglavlje">
    <w:name w:val="header"/>
    <w:basedOn w:val="Normal"/>
    <w:link w:val="ZaglavljeChar"/>
    <w:uiPriority w:val="99"/>
    <w:unhideWhenUsed/>
    <w:rsid w:val="00511C85"/>
    <w:pPr>
      <w:tabs>
        <w:tab w:val="center" w:pos="4703"/>
        <w:tab w:val="right" w:pos="9406"/>
      </w:tabs>
    </w:pPr>
  </w:style>
  <w:style w:type="character" w:customStyle="1" w:styleId="ZaglavljeChar">
    <w:name w:val="Zaglavlje Char"/>
    <w:basedOn w:val="Zadanifontodlomka"/>
    <w:link w:val="Zaglavlje"/>
    <w:uiPriority w:val="99"/>
    <w:rsid w:val="00511C85"/>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511C85"/>
    <w:pPr>
      <w:tabs>
        <w:tab w:val="center" w:pos="4703"/>
        <w:tab w:val="right" w:pos="9406"/>
      </w:tabs>
    </w:pPr>
  </w:style>
  <w:style w:type="character" w:customStyle="1" w:styleId="PodnojeChar">
    <w:name w:val="Podnožje Char"/>
    <w:basedOn w:val="Zadanifontodlomka"/>
    <w:link w:val="Podnoje"/>
    <w:uiPriority w:val="99"/>
    <w:rsid w:val="00511C85"/>
    <w:rPr>
      <w:rFonts w:ascii="Times New Roman" w:eastAsia="Times New Roman" w:hAnsi="Times New Roman" w:cs="Times New Roman"/>
      <w:sz w:val="20"/>
      <w:szCs w:val="20"/>
      <w:lang w:val="en-US"/>
    </w:rPr>
  </w:style>
  <w:style w:type="paragraph" w:customStyle="1" w:styleId="Default">
    <w:name w:val="Default"/>
    <w:rsid w:val="00C235E6"/>
    <w:pPr>
      <w:autoSpaceDE w:val="0"/>
      <w:autoSpaceDN w:val="0"/>
      <w:adjustRightInd w:val="0"/>
      <w:spacing w:after="0" w:line="240" w:lineRule="auto"/>
    </w:pPr>
    <w:rPr>
      <w:rFonts w:ascii="QDHFJ X+ Times" w:hAnsi="QDHFJ X+ Times" w:cs="QDHFJ X+ Times"/>
      <w:color w:val="000000"/>
      <w:sz w:val="24"/>
      <w:szCs w:val="24"/>
      <w:lang w:val="en-US"/>
    </w:rPr>
  </w:style>
  <w:style w:type="character" w:styleId="Referencakomentara">
    <w:name w:val="annotation reference"/>
    <w:basedOn w:val="Zadanifontodlomka"/>
    <w:uiPriority w:val="99"/>
    <w:semiHidden/>
    <w:unhideWhenUsed/>
    <w:rsid w:val="00305406"/>
    <w:rPr>
      <w:sz w:val="16"/>
      <w:szCs w:val="16"/>
    </w:rPr>
  </w:style>
  <w:style w:type="paragraph" w:styleId="Tekstkomentara">
    <w:name w:val="annotation text"/>
    <w:basedOn w:val="Normal"/>
    <w:link w:val="TekstkomentaraChar"/>
    <w:uiPriority w:val="99"/>
    <w:semiHidden/>
    <w:unhideWhenUsed/>
    <w:rsid w:val="00305406"/>
  </w:style>
  <w:style w:type="character" w:customStyle="1" w:styleId="TekstkomentaraChar">
    <w:name w:val="Tekst komentara Char"/>
    <w:basedOn w:val="Zadanifontodlomka"/>
    <w:link w:val="Tekstkomentara"/>
    <w:uiPriority w:val="99"/>
    <w:semiHidden/>
    <w:rsid w:val="00305406"/>
    <w:rPr>
      <w:rFonts w:ascii="Times New Roman" w:eastAsia="Times New Roman" w:hAnsi="Times New Roman" w:cs="Times New Roman"/>
      <w:sz w:val="20"/>
      <w:szCs w:val="20"/>
      <w:lang w:val="en-US"/>
    </w:rPr>
  </w:style>
  <w:style w:type="paragraph" w:styleId="Predmetkomentara">
    <w:name w:val="annotation subject"/>
    <w:basedOn w:val="Tekstkomentara"/>
    <w:next w:val="Tekstkomentara"/>
    <w:link w:val="PredmetkomentaraChar"/>
    <w:uiPriority w:val="99"/>
    <w:semiHidden/>
    <w:unhideWhenUsed/>
    <w:rsid w:val="00305406"/>
    <w:rPr>
      <w:b/>
      <w:bCs/>
    </w:rPr>
  </w:style>
  <w:style w:type="character" w:customStyle="1" w:styleId="PredmetkomentaraChar">
    <w:name w:val="Predmet komentara Char"/>
    <w:basedOn w:val="TekstkomentaraChar"/>
    <w:link w:val="Predmetkomentara"/>
    <w:uiPriority w:val="99"/>
    <w:semiHidden/>
    <w:rsid w:val="00305406"/>
    <w:rPr>
      <w:rFonts w:ascii="Times New Roman" w:eastAsia="Times New Roman" w:hAnsi="Times New Roman" w:cs="Times New Roman"/>
      <w:b/>
      <w:bCs/>
      <w:sz w:val="20"/>
      <w:szCs w:val="20"/>
      <w:lang w:val="en-US"/>
    </w:rPr>
  </w:style>
  <w:style w:type="paragraph" w:styleId="Revizija">
    <w:name w:val="Revision"/>
    <w:hidden/>
    <w:uiPriority w:val="99"/>
    <w:semiHidden/>
    <w:rsid w:val="00305406"/>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255869">
      <w:bodyDiv w:val="1"/>
      <w:marLeft w:val="0"/>
      <w:marRight w:val="0"/>
      <w:marTop w:val="0"/>
      <w:marBottom w:val="0"/>
      <w:divBdr>
        <w:top w:val="none" w:sz="0" w:space="0" w:color="auto"/>
        <w:left w:val="none" w:sz="0" w:space="0" w:color="auto"/>
        <w:bottom w:val="none" w:sz="0" w:space="0" w:color="auto"/>
        <w:right w:val="none" w:sz="0" w:space="0" w:color="auto"/>
      </w:divBdr>
    </w:div>
    <w:div w:id="616184146">
      <w:bodyDiv w:val="1"/>
      <w:marLeft w:val="0"/>
      <w:marRight w:val="0"/>
      <w:marTop w:val="0"/>
      <w:marBottom w:val="0"/>
      <w:divBdr>
        <w:top w:val="none" w:sz="0" w:space="0" w:color="auto"/>
        <w:left w:val="none" w:sz="0" w:space="0" w:color="auto"/>
        <w:bottom w:val="none" w:sz="0" w:space="0" w:color="auto"/>
        <w:right w:val="none" w:sz="0" w:space="0" w:color="auto"/>
      </w:divBdr>
    </w:div>
    <w:div w:id="1310523705">
      <w:bodyDiv w:val="1"/>
      <w:marLeft w:val="0"/>
      <w:marRight w:val="0"/>
      <w:marTop w:val="0"/>
      <w:marBottom w:val="0"/>
      <w:divBdr>
        <w:top w:val="none" w:sz="0" w:space="0" w:color="auto"/>
        <w:left w:val="none" w:sz="0" w:space="0" w:color="auto"/>
        <w:bottom w:val="none" w:sz="0" w:space="0" w:color="auto"/>
        <w:right w:val="none" w:sz="0" w:space="0" w:color="auto"/>
      </w:divBdr>
    </w:div>
    <w:div w:id="1313800443">
      <w:bodyDiv w:val="1"/>
      <w:marLeft w:val="0"/>
      <w:marRight w:val="0"/>
      <w:marTop w:val="0"/>
      <w:marBottom w:val="0"/>
      <w:divBdr>
        <w:top w:val="none" w:sz="0" w:space="0" w:color="auto"/>
        <w:left w:val="none" w:sz="0" w:space="0" w:color="auto"/>
        <w:bottom w:val="none" w:sz="0" w:space="0" w:color="auto"/>
        <w:right w:val="none" w:sz="0" w:space="0" w:color="auto"/>
      </w:divBdr>
    </w:div>
    <w:div w:id="1602958065">
      <w:bodyDiv w:val="1"/>
      <w:marLeft w:val="0"/>
      <w:marRight w:val="0"/>
      <w:marTop w:val="0"/>
      <w:marBottom w:val="0"/>
      <w:divBdr>
        <w:top w:val="none" w:sz="0" w:space="0" w:color="auto"/>
        <w:left w:val="none" w:sz="0" w:space="0" w:color="auto"/>
        <w:bottom w:val="none" w:sz="0" w:space="0" w:color="auto"/>
        <w:right w:val="none" w:sz="0" w:space="0" w:color="auto"/>
      </w:divBdr>
    </w:div>
    <w:div w:id="1614747392">
      <w:bodyDiv w:val="1"/>
      <w:marLeft w:val="0"/>
      <w:marRight w:val="0"/>
      <w:marTop w:val="0"/>
      <w:marBottom w:val="0"/>
      <w:divBdr>
        <w:top w:val="none" w:sz="0" w:space="0" w:color="auto"/>
        <w:left w:val="none" w:sz="0" w:space="0" w:color="auto"/>
        <w:bottom w:val="none" w:sz="0" w:space="0" w:color="auto"/>
        <w:right w:val="none" w:sz="0" w:space="0" w:color="auto"/>
      </w:divBdr>
    </w:div>
    <w:div w:id="1928340423">
      <w:bodyDiv w:val="1"/>
      <w:marLeft w:val="0"/>
      <w:marRight w:val="0"/>
      <w:marTop w:val="0"/>
      <w:marBottom w:val="0"/>
      <w:divBdr>
        <w:top w:val="none" w:sz="0" w:space="0" w:color="auto"/>
        <w:left w:val="none" w:sz="0" w:space="0" w:color="auto"/>
        <w:bottom w:val="none" w:sz="0" w:space="0" w:color="auto"/>
        <w:right w:val="none" w:sz="0" w:space="0" w:color="auto"/>
      </w:divBdr>
    </w:div>
    <w:div w:id="196584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4D2C5-E5B8-42A5-9159-88B0DB9E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3152</Words>
  <Characters>17969</Characters>
  <Application>Microsoft Office Word</Application>
  <DocSecurity>0</DocSecurity>
  <Lines>149</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Consultor d.o.o.</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Ljubomira Vrh</dc:creator>
  <cp:lastModifiedBy>Giuliano Vojnović</cp:lastModifiedBy>
  <cp:revision>3</cp:revision>
  <cp:lastPrinted>2018-11-26T12:25:00Z</cp:lastPrinted>
  <dcterms:created xsi:type="dcterms:W3CDTF">2018-12-11T07:46:00Z</dcterms:created>
  <dcterms:modified xsi:type="dcterms:W3CDTF">2018-12-11T11:24:00Z</dcterms:modified>
</cp:coreProperties>
</file>